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02B19416"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2824A6">
        <w:rPr>
          <w:b/>
          <w:sz w:val="28"/>
          <w:szCs w:val="28"/>
        </w:rPr>
        <w:t>B2</w:t>
      </w:r>
      <w:r w:rsidR="006C55C6">
        <w:rPr>
          <w:b/>
          <w:sz w:val="28"/>
          <w:szCs w:val="28"/>
        </w:rPr>
        <w:t>5-00899-NB</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67F6F42B" w:rsidR="00AC0669" w:rsidRPr="00F37638" w:rsidRDefault="006C55C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6C55C6">
        <w:rPr>
          <w:sz w:val="24"/>
        </w:rPr>
        <w:t>Travaux Quai H1 – lot 02 Charpente métallique</w:t>
      </w:r>
      <w:r>
        <w:rPr>
          <w:sz w:val="24"/>
        </w:rPr>
        <w:t xml:space="preserve"> et couverture</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3712DE0B" w:rsidR="00986115" w:rsidRDefault="00986115" w:rsidP="0083650E">
      <w:pPr>
        <w:rPr>
          <w:b/>
          <w:i/>
        </w:rPr>
      </w:pPr>
    </w:p>
    <w:p w14:paraId="69DD1E31" w14:textId="62DC219A" w:rsidR="006C55C6" w:rsidRDefault="006C55C6" w:rsidP="0083650E">
      <w:pPr>
        <w:rPr>
          <w:b/>
          <w:i/>
        </w:rPr>
      </w:pPr>
    </w:p>
    <w:p w14:paraId="32020F0D" w14:textId="1408341A" w:rsidR="006C55C6" w:rsidRDefault="006C55C6" w:rsidP="0083650E">
      <w:pPr>
        <w:rPr>
          <w:b/>
          <w:i/>
        </w:rPr>
      </w:pPr>
    </w:p>
    <w:p w14:paraId="19C37CC6" w14:textId="7B967BA9" w:rsidR="006C55C6" w:rsidRDefault="006C55C6" w:rsidP="0083650E">
      <w:pPr>
        <w:rPr>
          <w:b/>
          <w:i/>
        </w:rPr>
      </w:pPr>
    </w:p>
    <w:p w14:paraId="57130A63" w14:textId="77777777" w:rsidR="006C55C6" w:rsidRPr="00986115" w:rsidRDefault="006C55C6"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22EC7AC8" w14:textId="5F28ACC6" w:rsidR="00AA1219"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6746360" w:history="1">
        <w:r w:rsidR="00AA1219" w:rsidRPr="001071CB">
          <w:rPr>
            <w:rStyle w:val="Lienhypertexte"/>
            <w:rFonts w:ascii="Arial Gras" w:hAnsi="Arial Gras"/>
            <w:noProof/>
          </w:rPr>
          <w:t>ARTICLE  1  -</w:t>
        </w:r>
        <w:r w:rsidR="00AA1219" w:rsidRPr="001071CB">
          <w:rPr>
            <w:rStyle w:val="Lienhypertexte"/>
            <w:noProof/>
          </w:rPr>
          <w:t xml:space="preserve"> OBJET</w:t>
        </w:r>
        <w:r w:rsidR="00AA1219">
          <w:rPr>
            <w:noProof/>
            <w:webHidden/>
          </w:rPr>
          <w:tab/>
        </w:r>
        <w:r w:rsidR="00AA1219">
          <w:rPr>
            <w:noProof/>
            <w:webHidden/>
          </w:rPr>
          <w:fldChar w:fldCharType="begin"/>
        </w:r>
        <w:r w:rsidR="00AA1219">
          <w:rPr>
            <w:noProof/>
            <w:webHidden/>
          </w:rPr>
          <w:instrText xml:space="preserve"> PAGEREF _Toc196746360 \h </w:instrText>
        </w:r>
        <w:r w:rsidR="00AA1219">
          <w:rPr>
            <w:noProof/>
            <w:webHidden/>
          </w:rPr>
        </w:r>
        <w:r w:rsidR="00AA1219">
          <w:rPr>
            <w:noProof/>
            <w:webHidden/>
          </w:rPr>
          <w:fldChar w:fldCharType="separate"/>
        </w:r>
        <w:r w:rsidR="00AA1219">
          <w:rPr>
            <w:noProof/>
            <w:webHidden/>
          </w:rPr>
          <w:t>3</w:t>
        </w:r>
        <w:r w:rsidR="00AA1219">
          <w:rPr>
            <w:noProof/>
            <w:webHidden/>
          </w:rPr>
          <w:fldChar w:fldCharType="end"/>
        </w:r>
      </w:hyperlink>
    </w:p>
    <w:p w14:paraId="652F0C71" w14:textId="129E750A"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61" w:history="1">
        <w:r w:rsidRPr="001071CB">
          <w:rPr>
            <w:rStyle w:val="Lienhypertexte"/>
            <w:rFonts w:ascii="Arial Gras" w:hAnsi="Arial Gras"/>
            <w:noProof/>
          </w:rPr>
          <w:t>ARTICLE  2  -</w:t>
        </w:r>
        <w:r w:rsidRPr="001071CB">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_Toc196746361 \h </w:instrText>
        </w:r>
        <w:r>
          <w:rPr>
            <w:noProof/>
            <w:webHidden/>
          </w:rPr>
        </w:r>
        <w:r>
          <w:rPr>
            <w:noProof/>
            <w:webHidden/>
          </w:rPr>
          <w:fldChar w:fldCharType="separate"/>
        </w:r>
        <w:r>
          <w:rPr>
            <w:noProof/>
            <w:webHidden/>
          </w:rPr>
          <w:t>3</w:t>
        </w:r>
        <w:r>
          <w:rPr>
            <w:noProof/>
            <w:webHidden/>
          </w:rPr>
          <w:fldChar w:fldCharType="end"/>
        </w:r>
      </w:hyperlink>
    </w:p>
    <w:p w14:paraId="58FD3752" w14:textId="7076C943"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62" w:history="1">
        <w:r w:rsidRPr="001071CB">
          <w:rPr>
            <w:rStyle w:val="Lienhypertexte"/>
            <w:rFonts w:ascii="Arial Gras" w:hAnsi="Arial Gras"/>
            <w:noProof/>
          </w:rPr>
          <w:t>2.1 -</w:t>
        </w:r>
        <w:r w:rsidRPr="001071CB">
          <w:rPr>
            <w:rStyle w:val="Lienhypertexte"/>
            <w:noProof/>
          </w:rPr>
          <w:t xml:space="preserve"> Dispositions générales</w:t>
        </w:r>
        <w:r>
          <w:rPr>
            <w:noProof/>
            <w:webHidden/>
          </w:rPr>
          <w:tab/>
        </w:r>
        <w:r>
          <w:rPr>
            <w:noProof/>
            <w:webHidden/>
          </w:rPr>
          <w:fldChar w:fldCharType="begin"/>
        </w:r>
        <w:r>
          <w:rPr>
            <w:noProof/>
            <w:webHidden/>
          </w:rPr>
          <w:instrText xml:space="preserve"> PAGEREF _Toc196746362 \h </w:instrText>
        </w:r>
        <w:r>
          <w:rPr>
            <w:noProof/>
            <w:webHidden/>
          </w:rPr>
        </w:r>
        <w:r>
          <w:rPr>
            <w:noProof/>
            <w:webHidden/>
          </w:rPr>
          <w:fldChar w:fldCharType="separate"/>
        </w:r>
        <w:r>
          <w:rPr>
            <w:noProof/>
            <w:webHidden/>
          </w:rPr>
          <w:t>3</w:t>
        </w:r>
        <w:r>
          <w:rPr>
            <w:noProof/>
            <w:webHidden/>
          </w:rPr>
          <w:fldChar w:fldCharType="end"/>
        </w:r>
      </w:hyperlink>
    </w:p>
    <w:p w14:paraId="054030B1" w14:textId="559F2E11"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63" w:history="1">
        <w:r w:rsidRPr="001071CB">
          <w:rPr>
            <w:rStyle w:val="Lienhypertexte"/>
            <w:rFonts w:ascii="Arial Gras" w:hAnsi="Arial Gras"/>
            <w:noProof/>
          </w:rPr>
          <w:t>ARTICLE  3  -</w:t>
        </w:r>
        <w:r w:rsidRPr="001071CB">
          <w:rPr>
            <w:rStyle w:val="Lienhypertexte"/>
            <w:noProof/>
          </w:rPr>
          <w:t xml:space="preserve"> CONDITIONS DE LA CONSULTATION</w:t>
        </w:r>
        <w:r>
          <w:rPr>
            <w:noProof/>
            <w:webHidden/>
          </w:rPr>
          <w:tab/>
        </w:r>
        <w:r>
          <w:rPr>
            <w:noProof/>
            <w:webHidden/>
          </w:rPr>
          <w:fldChar w:fldCharType="begin"/>
        </w:r>
        <w:r>
          <w:rPr>
            <w:noProof/>
            <w:webHidden/>
          </w:rPr>
          <w:instrText xml:space="preserve"> PAGEREF _Toc196746363 \h </w:instrText>
        </w:r>
        <w:r>
          <w:rPr>
            <w:noProof/>
            <w:webHidden/>
          </w:rPr>
        </w:r>
        <w:r>
          <w:rPr>
            <w:noProof/>
            <w:webHidden/>
          </w:rPr>
          <w:fldChar w:fldCharType="separate"/>
        </w:r>
        <w:r>
          <w:rPr>
            <w:noProof/>
            <w:webHidden/>
          </w:rPr>
          <w:t>4</w:t>
        </w:r>
        <w:r>
          <w:rPr>
            <w:noProof/>
            <w:webHidden/>
          </w:rPr>
          <w:fldChar w:fldCharType="end"/>
        </w:r>
      </w:hyperlink>
    </w:p>
    <w:p w14:paraId="0A9898FF" w14:textId="49C336BD"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64" w:history="1">
        <w:r w:rsidRPr="001071CB">
          <w:rPr>
            <w:rStyle w:val="Lienhypertexte"/>
            <w:rFonts w:ascii="Arial Gras" w:hAnsi="Arial Gras"/>
            <w:noProof/>
          </w:rPr>
          <w:t>3.1 -</w:t>
        </w:r>
        <w:r w:rsidRPr="001071CB">
          <w:rPr>
            <w:rStyle w:val="Lienhypertexte"/>
            <w:noProof/>
          </w:rPr>
          <w:t xml:space="preserve"> Procédure</w:t>
        </w:r>
        <w:r>
          <w:rPr>
            <w:noProof/>
            <w:webHidden/>
          </w:rPr>
          <w:tab/>
        </w:r>
        <w:r>
          <w:rPr>
            <w:noProof/>
            <w:webHidden/>
          </w:rPr>
          <w:fldChar w:fldCharType="begin"/>
        </w:r>
        <w:r>
          <w:rPr>
            <w:noProof/>
            <w:webHidden/>
          </w:rPr>
          <w:instrText xml:space="preserve"> PAGEREF _Toc196746364 \h </w:instrText>
        </w:r>
        <w:r>
          <w:rPr>
            <w:noProof/>
            <w:webHidden/>
          </w:rPr>
        </w:r>
        <w:r>
          <w:rPr>
            <w:noProof/>
            <w:webHidden/>
          </w:rPr>
          <w:fldChar w:fldCharType="separate"/>
        </w:r>
        <w:r>
          <w:rPr>
            <w:noProof/>
            <w:webHidden/>
          </w:rPr>
          <w:t>4</w:t>
        </w:r>
        <w:r>
          <w:rPr>
            <w:noProof/>
            <w:webHidden/>
          </w:rPr>
          <w:fldChar w:fldCharType="end"/>
        </w:r>
      </w:hyperlink>
    </w:p>
    <w:p w14:paraId="1B3225F0" w14:textId="66D4D849"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65" w:history="1">
        <w:r w:rsidRPr="001071CB">
          <w:rPr>
            <w:rStyle w:val="Lienhypertexte"/>
            <w:noProof/>
          </w:rPr>
          <w:t>3.1.1 - Généralités</w:t>
        </w:r>
        <w:r>
          <w:rPr>
            <w:noProof/>
            <w:webHidden/>
          </w:rPr>
          <w:tab/>
        </w:r>
        <w:r>
          <w:rPr>
            <w:noProof/>
            <w:webHidden/>
          </w:rPr>
          <w:fldChar w:fldCharType="begin"/>
        </w:r>
        <w:r>
          <w:rPr>
            <w:noProof/>
            <w:webHidden/>
          </w:rPr>
          <w:instrText xml:space="preserve"> PAGEREF _Toc196746365 \h </w:instrText>
        </w:r>
        <w:r>
          <w:rPr>
            <w:noProof/>
            <w:webHidden/>
          </w:rPr>
        </w:r>
        <w:r>
          <w:rPr>
            <w:noProof/>
            <w:webHidden/>
          </w:rPr>
          <w:fldChar w:fldCharType="separate"/>
        </w:r>
        <w:r>
          <w:rPr>
            <w:noProof/>
            <w:webHidden/>
          </w:rPr>
          <w:t>4</w:t>
        </w:r>
        <w:r>
          <w:rPr>
            <w:noProof/>
            <w:webHidden/>
          </w:rPr>
          <w:fldChar w:fldCharType="end"/>
        </w:r>
      </w:hyperlink>
    </w:p>
    <w:p w14:paraId="6DE61D9C" w14:textId="055E9D6E"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66" w:history="1">
        <w:r w:rsidRPr="001071CB">
          <w:rPr>
            <w:rStyle w:val="Lienhypertexte"/>
            <w:noProof/>
          </w:rPr>
          <w:t>3.1.2 - Groupement momentané d’entreprises</w:t>
        </w:r>
        <w:r>
          <w:rPr>
            <w:noProof/>
            <w:webHidden/>
          </w:rPr>
          <w:tab/>
        </w:r>
        <w:r>
          <w:rPr>
            <w:noProof/>
            <w:webHidden/>
          </w:rPr>
          <w:fldChar w:fldCharType="begin"/>
        </w:r>
        <w:r>
          <w:rPr>
            <w:noProof/>
            <w:webHidden/>
          </w:rPr>
          <w:instrText xml:space="preserve"> PAGEREF _Toc196746366 \h </w:instrText>
        </w:r>
        <w:r>
          <w:rPr>
            <w:noProof/>
            <w:webHidden/>
          </w:rPr>
        </w:r>
        <w:r>
          <w:rPr>
            <w:noProof/>
            <w:webHidden/>
          </w:rPr>
          <w:fldChar w:fldCharType="separate"/>
        </w:r>
        <w:r>
          <w:rPr>
            <w:noProof/>
            <w:webHidden/>
          </w:rPr>
          <w:t>4</w:t>
        </w:r>
        <w:r>
          <w:rPr>
            <w:noProof/>
            <w:webHidden/>
          </w:rPr>
          <w:fldChar w:fldCharType="end"/>
        </w:r>
      </w:hyperlink>
    </w:p>
    <w:p w14:paraId="300AD712" w14:textId="7FC9BC80"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67" w:history="1">
        <w:r w:rsidRPr="001071CB">
          <w:rPr>
            <w:rStyle w:val="Lienhypertexte"/>
            <w:noProof/>
          </w:rPr>
          <w:t>3.1.3 - Variantes</w:t>
        </w:r>
        <w:r>
          <w:rPr>
            <w:noProof/>
            <w:webHidden/>
          </w:rPr>
          <w:tab/>
        </w:r>
        <w:r>
          <w:rPr>
            <w:noProof/>
            <w:webHidden/>
          </w:rPr>
          <w:fldChar w:fldCharType="begin"/>
        </w:r>
        <w:r>
          <w:rPr>
            <w:noProof/>
            <w:webHidden/>
          </w:rPr>
          <w:instrText xml:space="preserve"> PAGEREF _Toc196746367 \h </w:instrText>
        </w:r>
        <w:r>
          <w:rPr>
            <w:noProof/>
            <w:webHidden/>
          </w:rPr>
        </w:r>
        <w:r>
          <w:rPr>
            <w:noProof/>
            <w:webHidden/>
          </w:rPr>
          <w:fldChar w:fldCharType="separate"/>
        </w:r>
        <w:r>
          <w:rPr>
            <w:noProof/>
            <w:webHidden/>
          </w:rPr>
          <w:t>4</w:t>
        </w:r>
        <w:r>
          <w:rPr>
            <w:noProof/>
            <w:webHidden/>
          </w:rPr>
          <w:fldChar w:fldCharType="end"/>
        </w:r>
      </w:hyperlink>
    </w:p>
    <w:p w14:paraId="2AE98882" w14:textId="44E8C834"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68" w:history="1">
        <w:r w:rsidRPr="001071CB">
          <w:rPr>
            <w:rStyle w:val="Lienhypertexte"/>
            <w:rFonts w:ascii="Arial Gras" w:hAnsi="Arial Gras"/>
            <w:noProof/>
          </w:rPr>
          <w:t>3.2 -</w:t>
        </w:r>
        <w:r w:rsidRPr="001071CB">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_Toc196746368 \h </w:instrText>
        </w:r>
        <w:r>
          <w:rPr>
            <w:noProof/>
            <w:webHidden/>
          </w:rPr>
        </w:r>
        <w:r>
          <w:rPr>
            <w:noProof/>
            <w:webHidden/>
          </w:rPr>
          <w:fldChar w:fldCharType="separate"/>
        </w:r>
        <w:r>
          <w:rPr>
            <w:noProof/>
            <w:webHidden/>
          </w:rPr>
          <w:t>4</w:t>
        </w:r>
        <w:r>
          <w:rPr>
            <w:noProof/>
            <w:webHidden/>
          </w:rPr>
          <w:fldChar w:fldCharType="end"/>
        </w:r>
      </w:hyperlink>
    </w:p>
    <w:p w14:paraId="5C26BB31" w14:textId="33365389"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69" w:history="1">
        <w:r w:rsidRPr="001071CB">
          <w:rPr>
            <w:rStyle w:val="Lienhypertexte"/>
            <w:rFonts w:ascii="Arial Gras" w:hAnsi="Arial Gras"/>
            <w:noProof/>
          </w:rPr>
          <w:t>3.3 -</w:t>
        </w:r>
        <w:r w:rsidRPr="001071CB">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_Toc196746369 \h </w:instrText>
        </w:r>
        <w:r>
          <w:rPr>
            <w:noProof/>
            <w:webHidden/>
          </w:rPr>
        </w:r>
        <w:r>
          <w:rPr>
            <w:noProof/>
            <w:webHidden/>
          </w:rPr>
          <w:fldChar w:fldCharType="separate"/>
        </w:r>
        <w:r>
          <w:rPr>
            <w:noProof/>
            <w:webHidden/>
          </w:rPr>
          <w:t>5</w:t>
        </w:r>
        <w:r>
          <w:rPr>
            <w:noProof/>
            <w:webHidden/>
          </w:rPr>
          <w:fldChar w:fldCharType="end"/>
        </w:r>
      </w:hyperlink>
    </w:p>
    <w:p w14:paraId="54E82A14" w14:textId="24D8858A"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0" w:history="1">
        <w:r w:rsidRPr="001071CB">
          <w:rPr>
            <w:rStyle w:val="Lienhypertexte"/>
            <w:rFonts w:ascii="Arial Gras" w:hAnsi="Arial Gras"/>
            <w:noProof/>
          </w:rPr>
          <w:t>3.4 -</w:t>
        </w:r>
        <w:r w:rsidRPr="001071CB">
          <w:rPr>
            <w:rStyle w:val="Lienhypertexte"/>
            <w:noProof/>
          </w:rPr>
          <w:t xml:space="preserve"> Conditions de prix</w:t>
        </w:r>
        <w:r>
          <w:rPr>
            <w:noProof/>
            <w:webHidden/>
          </w:rPr>
          <w:tab/>
        </w:r>
        <w:r>
          <w:rPr>
            <w:noProof/>
            <w:webHidden/>
          </w:rPr>
          <w:fldChar w:fldCharType="begin"/>
        </w:r>
        <w:r>
          <w:rPr>
            <w:noProof/>
            <w:webHidden/>
          </w:rPr>
          <w:instrText xml:space="preserve"> PAGEREF _Toc196746370 \h </w:instrText>
        </w:r>
        <w:r>
          <w:rPr>
            <w:noProof/>
            <w:webHidden/>
          </w:rPr>
        </w:r>
        <w:r>
          <w:rPr>
            <w:noProof/>
            <w:webHidden/>
          </w:rPr>
          <w:fldChar w:fldCharType="separate"/>
        </w:r>
        <w:r>
          <w:rPr>
            <w:noProof/>
            <w:webHidden/>
          </w:rPr>
          <w:t>5</w:t>
        </w:r>
        <w:r>
          <w:rPr>
            <w:noProof/>
            <w:webHidden/>
          </w:rPr>
          <w:fldChar w:fldCharType="end"/>
        </w:r>
      </w:hyperlink>
    </w:p>
    <w:p w14:paraId="69A334F4" w14:textId="72D822EC"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1" w:history="1">
        <w:r w:rsidRPr="001071CB">
          <w:rPr>
            <w:rStyle w:val="Lienhypertexte"/>
            <w:rFonts w:ascii="Arial Gras" w:hAnsi="Arial Gras"/>
            <w:noProof/>
          </w:rPr>
          <w:t>3.5 -</w:t>
        </w:r>
        <w:r w:rsidRPr="001071CB">
          <w:rPr>
            <w:rStyle w:val="Lienhypertexte"/>
            <w:noProof/>
          </w:rPr>
          <w:t xml:space="preserve"> Sous-traitance</w:t>
        </w:r>
        <w:r>
          <w:rPr>
            <w:noProof/>
            <w:webHidden/>
          </w:rPr>
          <w:tab/>
        </w:r>
        <w:r>
          <w:rPr>
            <w:noProof/>
            <w:webHidden/>
          </w:rPr>
          <w:fldChar w:fldCharType="begin"/>
        </w:r>
        <w:r>
          <w:rPr>
            <w:noProof/>
            <w:webHidden/>
          </w:rPr>
          <w:instrText xml:space="preserve"> PAGEREF _Toc196746371 \h </w:instrText>
        </w:r>
        <w:r>
          <w:rPr>
            <w:noProof/>
            <w:webHidden/>
          </w:rPr>
        </w:r>
        <w:r>
          <w:rPr>
            <w:noProof/>
            <w:webHidden/>
          </w:rPr>
          <w:fldChar w:fldCharType="separate"/>
        </w:r>
        <w:r>
          <w:rPr>
            <w:noProof/>
            <w:webHidden/>
          </w:rPr>
          <w:t>5</w:t>
        </w:r>
        <w:r>
          <w:rPr>
            <w:noProof/>
            <w:webHidden/>
          </w:rPr>
          <w:fldChar w:fldCharType="end"/>
        </w:r>
      </w:hyperlink>
    </w:p>
    <w:p w14:paraId="35335FDD" w14:textId="404CB2C0"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2" w:history="1">
        <w:r w:rsidRPr="001071CB">
          <w:rPr>
            <w:rStyle w:val="Lienhypertexte"/>
            <w:rFonts w:ascii="Arial Gras" w:hAnsi="Arial Gras"/>
            <w:noProof/>
          </w:rPr>
          <w:t>3.6 -</w:t>
        </w:r>
        <w:r w:rsidRPr="001071CB">
          <w:rPr>
            <w:rStyle w:val="Lienhypertexte"/>
            <w:noProof/>
          </w:rPr>
          <w:t xml:space="preserve"> Confidentialité</w:t>
        </w:r>
        <w:r>
          <w:rPr>
            <w:noProof/>
            <w:webHidden/>
          </w:rPr>
          <w:tab/>
        </w:r>
        <w:r>
          <w:rPr>
            <w:noProof/>
            <w:webHidden/>
          </w:rPr>
          <w:fldChar w:fldCharType="begin"/>
        </w:r>
        <w:r>
          <w:rPr>
            <w:noProof/>
            <w:webHidden/>
          </w:rPr>
          <w:instrText xml:space="preserve"> PAGEREF _Toc196746372 \h </w:instrText>
        </w:r>
        <w:r>
          <w:rPr>
            <w:noProof/>
            <w:webHidden/>
          </w:rPr>
        </w:r>
        <w:r>
          <w:rPr>
            <w:noProof/>
            <w:webHidden/>
          </w:rPr>
          <w:fldChar w:fldCharType="separate"/>
        </w:r>
        <w:r>
          <w:rPr>
            <w:noProof/>
            <w:webHidden/>
          </w:rPr>
          <w:t>6</w:t>
        </w:r>
        <w:r>
          <w:rPr>
            <w:noProof/>
            <w:webHidden/>
          </w:rPr>
          <w:fldChar w:fldCharType="end"/>
        </w:r>
      </w:hyperlink>
    </w:p>
    <w:p w14:paraId="0EF1785B" w14:textId="10D153C8"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3" w:history="1">
        <w:r w:rsidRPr="001071CB">
          <w:rPr>
            <w:rStyle w:val="Lienhypertexte"/>
            <w:rFonts w:ascii="Arial Gras" w:hAnsi="Arial Gras"/>
            <w:noProof/>
          </w:rPr>
          <w:t>3.7 -</w:t>
        </w:r>
        <w:r w:rsidRPr="001071CB">
          <w:rPr>
            <w:rStyle w:val="Lienhypertexte"/>
            <w:noProof/>
          </w:rPr>
          <w:t xml:space="preserve"> Validité des offres</w:t>
        </w:r>
        <w:r>
          <w:rPr>
            <w:noProof/>
            <w:webHidden/>
          </w:rPr>
          <w:tab/>
        </w:r>
        <w:r>
          <w:rPr>
            <w:noProof/>
            <w:webHidden/>
          </w:rPr>
          <w:fldChar w:fldCharType="begin"/>
        </w:r>
        <w:r>
          <w:rPr>
            <w:noProof/>
            <w:webHidden/>
          </w:rPr>
          <w:instrText xml:space="preserve"> PAGEREF _Toc196746373 \h </w:instrText>
        </w:r>
        <w:r>
          <w:rPr>
            <w:noProof/>
            <w:webHidden/>
          </w:rPr>
        </w:r>
        <w:r>
          <w:rPr>
            <w:noProof/>
            <w:webHidden/>
          </w:rPr>
          <w:fldChar w:fldCharType="separate"/>
        </w:r>
        <w:r>
          <w:rPr>
            <w:noProof/>
            <w:webHidden/>
          </w:rPr>
          <w:t>6</w:t>
        </w:r>
        <w:r>
          <w:rPr>
            <w:noProof/>
            <w:webHidden/>
          </w:rPr>
          <w:fldChar w:fldCharType="end"/>
        </w:r>
      </w:hyperlink>
    </w:p>
    <w:p w14:paraId="60A2F115" w14:textId="7A00B96D"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4" w:history="1">
        <w:r w:rsidRPr="001071CB">
          <w:rPr>
            <w:rStyle w:val="Lienhypertexte"/>
            <w:rFonts w:ascii="Arial Gras" w:hAnsi="Arial Gras"/>
            <w:noProof/>
          </w:rPr>
          <w:t>3.8 -</w:t>
        </w:r>
        <w:r w:rsidRPr="001071CB">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_Toc196746374 \h </w:instrText>
        </w:r>
        <w:r>
          <w:rPr>
            <w:noProof/>
            <w:webHidden/>
          </w:rPr>
        </w:r>
        <w:r>
          <w:rPr>
            <w:noProof/>
            <w:webHidden/>
          </w:rPr>
          <w:fldChar w:fldCharType="separate"/>
        </w:r>
        <w:r>
          <w:rPr>
            <w:noProof/>
            <w:webHidden/>
          </w:rPr>
          <w:t>6</w:t>
        </w:r>
        <w:r>
          <w:rPr>
            <w:noProof/>
            <w:webHidden/>
          </w:rPr>
          <w:fldChar w:fldCharType="end"/>
        </w:r>
      </w:hyperlink>
    </w:p>
    <w:p w14:paraId="66078B0B" w14:textId="296C8E16"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75" w:history="1">
        <w:r w:rsidRPr="001071CB">
          <w:rPr>
            <w:rStyle w:val="Lienhypertexte"/>
            <w:rFonts w:ascii="Arial Gras" w:hAnsi="Arial Gras"/>
            <w:noProof/>
          </w:rPr>
          <w:t>ARTICLE  4  -</w:t>
        </w:r>
        <w:r w:rsidRPr="001071CB">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_Toc196746375 \h </w:instrText>
        </w:r>
        <w:r>
          <w:rPr>
            <w:noProof/>
            <w:webHidden/>
          </w:rPr>
        </w:r>
        <w:r>
          <w:rPr>
            <w:noProof/>
            <w:webHidden/>
          </w:rPr>
          <w:fldChar w:fldCharType="separate"/>
        </w:r>
        <w:r>
          <w:rPr>
            <w:noProof/>
            <w:webHidden/>
          </w:rPr>
          <w:t>6</w:t>
        </w:r>
        <w:r>
          <w:rPr>
            <w:noProof/>
            <w:webHidden/>
          </w:rPr>
          <w:fldChar w:fldCharType="end"/>
        </w:r>
      </w:hyperlink>
    </w:p>
    <w:p w14:paraId="4A6E0BB9" w14:textId="704C668F"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6" w:history="1">
        <w:r w:rsidRPr="001071CB">
          <w:rPr>
            <w:rStyle w:val="Lienhypertexte"/>
            <w:rFonts w:ascii="Arial Gras" w:hAnsi="Arial Gras"/>
            <w:noProof/>
          </w:rPr>
          <w:t>4.1 -</w:t>
        </w:r>
        <w:r w:rsidRPr="001071CB">
          <w:rPr>
            <w:rStyle w:val="Lienhypertexte"/>
            <w:noProof/>
          </w:rPr>
          <w:t xml:space="preserve"> Dossier « Candidature » :</w:t>
        </w:r>
        <w:r>
          <w:rPr>
            <w:noProof/>
            <w:webHidden/>
          </w:rPr>
          <w:tab/>
        </w:r>
        <w:r>
          <w:rPr>
            <w:noProof/>
            <w:webHidden/>
          </w:rPr>
          <w:fldChar w:fldCharType="begin"/>
        </w:r>
        <w:r>
          <w:rPr>
            <w:noProof/>
            <w:webHidden/>
          </w:rPr>
          <w:instrText xml:space="preserve"> PAGEREF _Toc196746376 \h </w:instrText>
        </w:r>
        <w:r>
          <w:rPr>
            <w:noProof/>
            <w:webHidden/>
          </w:rPr>
        </w:r>
        <w:r>
          <w:rPr>
            <w:noProof/>
            <w:webHidden/>
          </w:rPr>
          <w:fldChar w:fldCharType="separate"/>
        </w:r>
        <w:r>
          <w:rPr>
            <w:noProof/>
            <w:webHidden/>
          </w:rPr>
          <w:t>6</w:t>
        </w:r>
        <w:r>
          <w:rPr>
            <w:noProof/>
            <w:webHidden/>
          </w:rPr>
          <w:fldChar w:fldCharType="end"/>
        </w:r>
      </w:hyperlink>
    </w:p>
    <w:p w14:paraId="7AC4932B" w14:textId="40411532"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77" w:history="1">
        <w:r w:rsidRPr="001071CB">
          <w:rPr>
            <w:rStyle w:val="Lienhypertexte"/>
            <w:rFonts w:ascii="Arial Gras" w:hAnsi="Arial Gras"/>
            <w:noProof/>
          </w:rPr>
          <w:t>4.2 -</w:t>
        </w:r>
        <w:r w:rsidRPr="001071CB">
          <w:rPr>
            <w:rStyle w:val="Lienhypertexte"/>
            <w:noProof/>
          </w:rPr>
          <w:t xml:space="preserve"> Dossier « Offre » :</w:t>
        </w:r>
        <w:r>
          <w:rPr>
            <w:noProof/>
            <w:webHidden/>
          </w:rPr>
          <w:tab/>
        </w:r>
        <w:r>
          <w:rPr>
            <w:noProof/>
            <w:webHidden/>
          </w:rPr>
          <w:fldChar w:fldCharType="begin"/>
        </w:r>
        <w:r>
          <w:rPr>
            <w:noProof/>
            <w:webHidden/>
          </w:rPr>
          <w:instrText xml:space="preserve"> PAGEREF _Toc196746377 \h </w:instrText>
        </w:r>
        <w:r>
          <w:rPr>
            <w:noProof/>
            <w:webHidden/>
          </w:rPr>
        </w:r>
        <w:r>
          <w:rPr>
            <w:noProof/>
            <w:webHidden/>
          </w:rPr>
          <w:fldChar w:fldCharType="separate"/>
        </w:r>
        <w:r>
          <w:rPr>
            <w:noProof/>
            <w:webHidden/>
          </w:rPr>
          <w:t>7</w:t>
        </w:r>
        <w:r>
          <w:rPr>
            <w:noProof/>
            <w:webHidden/>
          </w:rPr>
          <w:fldChar w:fldCharType="end"/>
        </w:r>
      </w:hyperlink>
    </w:p>
    <w:p w14:paraId="624EC617" w14:textId="1DF3B161"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78" w:history="1">
        <w:r w:rsidRPr="001071CB">
          <w:rPr>
            <w:rStyle w:val="Lienhypertexte"/>
            <w:noProof/>
          </w:rPr>
          <w:t>4.2.1 - Offre administrative :</w:t>
        </w:r>
        <w:r>
          <w:rPr>
            <w:noProof/>
            <w:webHidden/>
          </w:rPr>
          <w:tab/>
        </w:r>
        <w:r>
          <w:rPr>
            <w:noProof/>
            <w:webHidden/>
          </w:rPr>
          <w:fldChar w:fldCharType="begin"/>
        </w:r>
        <w:r>
          <w:rPr>
            <w:noProof/>
            <w:webHidden/>
          </w:rPr>
          <w:instrText xml:space="preserve"> PAGEREF _Toc196746378 \h </w:instrText>
        </w:r>
        <w:r>
          <w:rPr>
            <w:noProof/>
            <w:webHidden/>
          </w:rPr>
        </w:r>
        <w:r>
          <w:rPr>
            <w:noProof/>
            <w:webHidden/>
          </w:rPr>
          <w:fldChar w:fldCharType="separate"/>
        </w:r>
        <w:r>
          <w:rPr>
            <w:noProof/>
            <w:webHidden/>
          </w:rPr>
          <w:t>7</w:t>
        </w:r>
        <w:r>
          <w:rPr>
            <w:noProof/>
            <w:webHidden/>
          </w:rPr>
          <w:fldChar w:fldCharType="end"/>
        </w:r>
      </w:hyperlink>
    </w:p>
    <w:p w14:paraId="031248BC" w14:textId="7CF7D7A4"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79" w:history="1">
        <w:r w:rsidRPr="001071CB">
          <w:rPr>
            <w:rStyle w:val="Lienhypertexte"/>
            <w:noProof/>
          </w:rPr>
          <w:t>4.2.2 - Offre technique :</w:t>
        </w:r>
        <w:r>
          <w:rPr>
            <w:noProof/>
            <w:webHidden/>
          </w:rPr>
          <w:tab/>
        </w:r>
        <w:r>
          <w:rPr>
            <w:noProof/>
            <w:webHidden/>
          </w:rPr>
          <w:fldChar w:fldCharType="begin"/>
        </w:r>
        <w:r>
          <w:rPr>
            <w:noProof/>
            <w:webHidden/>
          </w:rPr>
          <w:instrText xml:space="preserve"> PAGEREF _Toc196746379 \h </w:instrText>
        </w:r>
        <w:r>
          <w:rPr>
            <w:noProof/>
            <w:webHidden/>
          </w:rPr>
        </w:r>
        <w:r>
          <w:rPr>
            <w:noProof/>
            <w:webHidden/>
          </w:rPr>
          <w:fldChar w:fldCharType="separate"/>
        </w:r>
        <w:r>
          <w:rPr>
            <w:noProof/>
            <w:webHidden/>
          </w:rPr>
          <w:t>8</w:t>
        </w:r>
        <w:r>
          <w:rPr>
            <w:noProof/>
            <w:webHidden/>
          </w:rPr>
          <w:fldChar w:fldCharType="end"/>
        </w:r>
      </w:hyperlink>
    </w:p>
    <w:p w14:paraId="6F7D08BE" w14:textId="09ABC660"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80" w:history="1">
        <w:r w:rsidRPr="001071CB">
          <w:rPr>
            <w:rStyle w:val="Lienhypertexte"/>
            <w:noProof/>
          </w:rPr>
          <w:t>4.2.3 - Offre commerciale :</w:t>
        </w:r>
        <w:r>
          <w:rPr>
            <w:noProof/>
            <w:webHidden/>
          </w:rPr>
          <w:tab/>
        </w:r>
        <w:r>
          <w:rPr>
            <w:noProof/>
            <w:webHidden/>
          </w:rPr>
          <w:fldChar w:fldCharType="begin"/>
        </w:r>
        <w:r>
          <w:rPr>
            <w:noProof/>
            <w:webHidden/>
          </w:rPr>
          <w:instrText xml:space="preserve"> PAGEREF _Toc196746380 \h </w:instrText>
        </w:r>
        <w:r>
          <w:rPr>
            <w:noProof/>
            <w:webHidden/>
          </w:rPr>
        </w:r>
        <w:r>
          <w:rPr>
            <w:noProof/>
            <w:webHidden/>
          </w:rPr>
          <w:fldChar w:fldCharType="separate"/>
        </w:r>
        <w:r>
          <w:rPr>
            <w:noProof/>
            <w:webHidden/>
          </w:rPr>
          <w:t>9</w:t>
        </w:r>
        <w:r>
          <w:rPr>
            <w:noProof/>
            <w:webHidden/>
          </w:rPr>
          <w:fldChar w:fldCharType="end"/>
        </w:r>
      </w:hyperlink>
    </w:p>
    <w:p w14:paraId="2AC566ED" w14:textId="1B41EDE1"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81" w:history="1">
        <w:r w:rsidRPr="001071CB">
          <w:rPr>
            <w:rStyle w:val="Lienhypertexte"/>
            <w:rFonts w:ascii="Arial Gras" w:hAnsi="Arial Gras"/>
            <w:noProof/>
          </w:rPr>
          <w:t>ARTICLE  5  -</w:t>
        </w:r>
        <w:r w:rsidRPr="001071CB">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_Toc196746381 \h </w:instrText>
        </w:r>
        <w:r>
          <w:rPr>
            <w:noProof/>
            <w:webHidden/>
          </w:rPr>
        </w:r>
        <w:r>
          <w:rPr>
            <w:noProof/>
            <w:webHidden/>
          </w:rPr>
          <w:fldChar w:fldCharType="separate"/>
        </w:r>
        <w:r>
          <w:rPr>
            <w:noProof/>
            <w:webHidden/>
          </w:rPr>
          <w:t>9</w:t>
        </w:r>
        <w:r>
          <w:rPr>
            <w:noProof/>
            <w:webHidden/>
          </w:rPr>
          <w:fldChar w:fldCharType="end"/>
        </w:r>
      </w:hyperlink>
    </w:p>
    <w:p w14:paraId="720A4CEA" w14:textId="47B7BF50"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82" w:history="1">
        <w:r w:rsidRPr="001071CB">
          <w:rPr>
            <w:rStyle w:val="Lienhypertexte"/>
            <w:rFonts w:ascii="Arial Gras" w:hAnsi="Arial Gras"/>
            <w:noProof/>
          </w:rPr>
          <w:t>5.1 -</w:t>
        </w:r>
        <w:r w:rsidRPr="001071CB">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_Toc196746382 \h </w:instrText>
        </w:r>
        <w:r>
          <w:rPr>
            <w:noProof/>
            <w:webHidden/>
          </w:rPr>
        </w:r>
        <w:r>
          <w:rPr>
            <w:noProof/>
            <w:webHidden/>
          </w:rPr>
          <w:fldChar w:fldCharType="separate"/>
        </w:r>
        <w:r>
          <w:rPr>
            <w:noProof/>
            <w:webHidden/>
          </w:rPr>
          <w:t>9</w:t>
        </w:r>
        <w:r>
          <w:rPr>
            <w:noProof/>
            <w:webHidden/>
          </w:rPr>
          <w:fldChar w:fldCharType="end"/>
        </w:r>
      </w:hyperlink>
    </w:p>
    <w:p w14:paraId="10359D67" w14:textId="1A1ED1A8"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83" w:history="1">
        <w:r w:rsidRPr="001071CB">
          <w:rPr>
            <w:rStyle w:val="Lienhypertexte"/>
            <w:rFonts w:ascii="Arial Gras" w:hAnsi="Arial Gras"/>
            <w:noProof/>
          </w:rPr>
          <w:t>5.2 -</w:t>
        </w:r>
        <w:r w:rsidRPr="001071CB">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_Toc196746383 \h </w:instrText>
        </w:r>
        <w:r>
          <w:rPr>
            <w:noProof/>
            <w:webHidden/>
          </w:rPr>
        </w:r>
        <w:r>
          <w:rPr>
            <w:noProof/>
            <w:webHidden/>
          </w:rPr>
          <w:fldChar w:fldCharType="separate"/>
        </w:r>
        <w:r>
          <w:rPr>
            <w:noProof/>
            <w:webHidden/>
          </w:rPr>
          <w:t>9</w:t>
        </w:r>
        <w:r>
          <w:rPr>
            <w:noProof/>
            <w:webHidden/>
          </w:rPr>
          <w:fldChar w:fldCharType="end"/>
        </w:r>
      </w:hyperlink>
    </w:p>
    <w:p w14:paraId="73E43D93" w14:textId="47B61081" w:rsidR="00AA1219" w:rsidRDefault="00AA1219">
      <w:pPr>
        <w:pStyle w:val="TM3"/>
        <w:tabs>
          <w:tab w:val="right" w:leader="dot" w:pos="8495"/>
        </w:tabs>
        <w:rPr>
          <w:rFonts w:asciiTheme="minorHAnsi" w:eastAsiaTheme="minorEastAsia" w:hAnsiTheme="minorHAnsi" w:cstheme="minorBidi"/>
          <w:i w:val="0"/>
          <w:iCs w:val="0"/>
          <w:noProof/>
          <w:sz w:val="22"/>
          <w:szCs w:val="22"/>
        </w:rPr>
      </w:pPr>
      <w:hyperlink w:anchor="_Toc196746384" w:history="1">
        <w:r w:rsidRPr="001071CB">
          <w:rPr>
            <w:rStyle w:val="Lienhypertexte"/>
            <w:noProof/>
          </w:rPr>
          <w:t>5.2.1 - Version dématérialisée</w:t>
        </w:r>
        <w:r>
          <w:rPr>
            <w:noProof/>
            <w:webHidden/>
          </w:rPr>
          <w:tab/>
        </w:r>
        <w:r>
          <w:rPr>
            <w:noProof/>
            <w:webHidden/>
          </w:rPr>
          <w:fldChar w:fldCharType="begin"/>
        </w:r>
        <w:r>
          <w:rPr>
            <w:noProof/>
            <w:webHidden/>
          </w:rPr>
          <w:instrText xml:space="preserve"> PAGEREF _Toc196746384 \h </w:instrText>
        </w:r>
        <w:r>
          <w:rPr>
            <w:noProof/>
            <w:webHidden/>
          </w:rPr>
        </w:r>
        <w:r>
          <w:rPr>
            <w:noProof/>
            <w:webHidden/>
          </w:rPr>
          <w:fldChar w:fldCharType="separate"/>
        </w:r>
        <w:r>
          <w:rPr>
            <w:noProof/>
            <w:webHidden/>
          </w:rPr>
          <w:t>9</w:t>
        </w:r>
        <w:r>
          <w:rPr>
            <w:noProof/>
            <w:webHidden/>
          </w:rPr>
          <w:fldChar w:fldCharType="end"/>
        </w:r>
      </w:hyperlink>
    </w:p>
    <w:p w14:paraId="161B2358" w14:textId="63441E83"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85" w:history="1">
        <w:r w:rsidRPr="001071CB">
          <w:rPr>
            <w:rStyle w:val="Lienhypertexte"/>
            <w:rFonts w:ascii="Arial Gras" w:hAnsi="Arial Gras"/>
            <w:noProof/>
          </w:rPr>
          <w:t>ARTICLE  6  -</w:t>
        </w:r>
        <w:r w:rsidRPr="001071CB">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_Toc196746385 \h </w:instrText>
        </w:r>
        <w:r>
          <w:rPr>
            <w:noProof/>
            <w:webHidden/>
          </w:rPr>
        </w:r>
        <w:r>
          <w:rPr>
            <w:noProof/>
            <w:webHidden/>
          </w:rPr>
          <w:fldChar w:fldCharType="separate"/>
        </w:r>
        <w:r>
          <w:rPr>
            <w:noProof/>
            <w:webHidden/>
          </w:rPr>
          <w:t>10</w:t>
        </w:r>
        <w:r>
          <w:rPr>
            <w:noProof/>
            <w:webHidden/>
          </w:rPr>
          <w:fldChar w:fldCharType="end"/>
        </w:r>
      </w:hyperlink>
    </w:p>
    <w:p w14:paraId="2A27B306" w14:textId="65B94007"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86" w:history="1">
        <w:r w:rsidRPr="001071CB">
          <w:rPr>
            <w:rStyle w:val="Lienhypertexte"/>
            <w:rFonts w:ascii="Arial Gras" w:hAnsi="Arial Gras"/>
            <w:noProof/>
          </w:rPr>
          <w:t>6.1 -</w:t>
        </w:r>
        <w:r w:rsidRPr="001071CB">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_Toc196746386 \h </w:instrText>
        </w:r>
        <w:r>
          <w:rPr>
            <w:noProof/>
            <w:webHidden/>
          </w:rPr>
        </w:r>
        <w:r>
          <w:rPr>
            <w:noProof/>
            <w:webHidden/>
          </w:rPr>
          <w:fldChar w:fldCharType="separate"/>
        </w:r>
        <w:r>
          <w:rPr>
            <w:noProof/>
            <w:webHidden/>
          </w:rPr>
          <w:t>10</w:t>
        </w:r>
        <w:r>
          <w:rPr>
            <w:noProof/>
            <w:webHidden/>
          </w:rPr>
          <w:fldChar w:fldCharType="end"/>
        </w:r>
      </w:hyperlink>
    </w:p>
    <w:p w14:paraId="500BAEAB" w14:textId="6307C360"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87" w:history="1">
        <w:r w:rsidRPr="001071CB">
          <w:rPr>
            <w:rStyle w:val="Lienhypertexte"/>
            <w:rFonts w:ascii="Arial Gras" w:hAnsi="Arial Gras"/>
            <w:noProof/>
          </w:rPr>
          <w:t>6.2 -</w:t>
        </w:r>
        <w:r w:rsidRPr="001071CB">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_Toc196746387 \h </w:instrText>
        </w:r>
        <w:r>
          <w:rPr>
            <w:noProof/>
            <w:webHidden/>
          </w:rPr>
        </w:r>
        <w:r>
          <w:rPr>
            <w:noProof/>
            <w:webHidden/>
          </w:rPr>
          <w:fldChar w:fldCharType="separate"/>
        </w:r>
        <w:r>
          <w:rPr>
            <w:noProof/>
            <w:webHidden/>
          </w:rPr>
          <w:t>10</w:t>
        </w:r>
        <w:r>
          <w:rPr>
            <w:noProof/>
            <w:webHidden/>
          </w:rPr>
          <w:fldChar w:fldCharType="end"/>
        </w:r>
      </w:hyperlink>
    </w:p>
    <w:p w14:paraId="6B38A684" w14:textId="789F5E2A"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88" w:history="1">
        <w:r w:rsidRPr="001071CB">
          <w:rPr>
            <w:rStyle w:val="Lienhypertexte"/>
            <w:rFonts w:ascii="Arial Gras" w:hAnsi="Arial Gras"/>
            <w:noProof/>
          </w:rPr>
          <w:t>ARTICLE  7  -</w:t>
        </w:r>
        <w:r w:rsidRPr="001071CB">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_Toc196746388 \h </w:instrText>
        </w:r>
        <w:r>
          <w:rPr>
            <w:noProof/>
            <w:webHidden/>
          </w:rPr>
        </w:r>
        <w:r>
          <w:rPr>
            <w:noProof/>
            <w:webHidden/>
          </w:rPr>
          <w:fldChar w:fldCharType="separate"/>
        </w:r>
        <w:r>
          <w:rPr>
            <w:noProof/>
            <w:webHidden/>
          </w:rPr>
          <w:t>10</w:t>
        </w:r>
        <w:r>
          <w:rPr>
            <w:noProof/>
            <w:webHidden/>
          </w:rPr>
          <w:fldChar w:fldCharType="end"/>
        </w:r>
      </w:hyperlink>
    </w:p>
    <w:p w14:paraId="77591255" w14:textId="4EDD8133"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89" w:history="1">
        <w:r w:rsidRPr="001071CB">
          <w:rPr>
            <w:rStyle w:val="Lienhypertexte"/>
            <w:rFonts w:ascii="Arial Gras" w:hAnsi="Arial Gras"/>
            <w:noProof/>
          </w:rPr>
          <w:t>ARTICLE  8  -</w:t>
        </w:r>
        <w:r w:rsidRPr="001071CB">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_Toc196746389 \h </w:instrText>
        </w:r>
        <w:r>
          <w:rPr>
            <w:noProof/>
            <w:webHidden/>
          </w:rPr>
        </w:r>
        <w:r>
          <w:rPr>
            <w:noProof/>
            <w:webHidden/>
          </w:rPr>
          <w:fldChar w:fldCharType="separate"/>
        </w:r>
        <w:r>
          <w:rPr>
            <w:noProof/>
            <w:webHidden/>
          </w:rPr>
          <w:t>11</w:t>
        </w:r>
        <w:r>
          <w:rPr>
            <w:noProof/>
            <w:webHidden/>
          </w:rPr>
          <w:fldChar w:fldCharType="end"/>
        </w:r>
      </w:hyperlink>
    </w:p>
    <w:p w14:paraId="2F2134CD" w14:textId="2E962043"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90" w:history="1">
        <w:r w:rsidRPr="001071CB">
          <w:rPr>
            <w:rStyle w:val="Lienhypertexte"/>
            <w:rFonts w:ascii="Arial Gras" w:hAnsi="Arial Gras"/>
            <w:noProof/>
          </w:rPr>
          <w:t>8.1 -</w:t>
        </w:r>
        <w:r w:rsidRPr="001071CB">
          <w:rPr>
            <w:rStyle w:val="Lienhypertexte"/>
            <w:noProof/>
          </w:rPr>
          <w:t xml:space="preserve"> Interlocuteurs techniques</w:t>
        </w:r>
        <w:r>
          <w:rPr>
            <w:noProof/>
            <w:webHidden/>
          </w:rPr>
          <w:tab/>
        </w:r>
        <w:r>
          <w:rPr>
            <w:noProof/>
            <w:webHidden/>
          </w:rPr>
          <w:fldChar w:fldCharType="begin"/>
        </w:r>
        <w:r>
          <w:rPr>
            <w:noProof/>
            <w:webHidden/>
          </w:rPr>
          <w:instrText xml:space="preserve"> PAGEREF _Toc196746390 \h </w:instrText>
        </w:r>
        <w:r>
          <w:rPr>
            <w:noProof/>
            <w:webHidden/>
          </w:rPr>
        </w:r>
        <w:r>
          <w:rPr>
            <w:noProof/>
            <w:webHidden/>
          </w:rPr>
          <w:fldChar w:fldCharType="separate"/>
        </w:r>
        <w:r>
          <w:rPr>
            <w:noProof/>
            <w:webHidden/>
          </w:rPr>
          <w:t>11</w:t>
        </w:r>
        <w:r>
          <w:rPr>
            <w:noProof/>
            <w:webHidden/>
          </w:rPr>
          <w:fldChar w:fldCharType="end"/>
        </w:r>
      </w:hyperlink>
    </w:p>
    <w:p w14:paraId="27F361EF" w14:textId="20C195A3" w:rsidR="00AA1219" w:rsidRDefault="00AA1219">
      <w:pPr>
        <w:pStyle w:val="TM2"/>
        <w:tabs>
          <w:tab w:val="right" w:leader="dot" w:pos="8495"/>
        </w:tabs>
        <w:rPr>
          <w:rFonts w:asciiTheme="minorHAnsi" w:eastAsiaTheme="minorEastAsia" w:hAnsiTheme="minorHAnsi" w:cstheme="minorBidi"/>
          <w:smallCaps w:val="0"/>
          <w:noProof/>
          <w:sz w:val="22"/>
          <w:szCs w:val="22"/>
        </w:rPr>
      </w:pPr>
      <w:hyperlink w:anchor="_Toc196746391" w:history="1">
        <w:r w:rsidRPr="001071CB">
          <w:rPr>
            <w:rStyle w:val="Lienhypertexte"/>
            <w:rFonts w:ascii="Arial Gras" w:hAnsi="Arial Gras"/>
            <w:noProof/>
          </w:rPr>
          <w:t>8.2 -</w:t>
        </w:r>
        <w:r w:rsidRPr="001071CB">
          <w:rPr>
            <w:rStyle w:val="Lienhypertexte"/>
            <w:noProof/>
          </w:rPr>
          <w:t xml:space="preserve"> Interlocuteurs commerciaux</w:t>
        </w:r>
        <w:r>
          <w:rPr>
            <w:noProof/>
            <w:webHidden/>
          </w:rPr>
          <w:tab/>
        </w:r>
        <w:r>
          <w:rPr>
            <w:noProof/>
            <w:webHidden/>
          </w:rPr>
          <w:fldChar w:fldCharType="begin"/>
        </w:r>
        <w:r>
          <w:rPr>
            <w:noProof/>
            <w:webHidden/>
          </w:rPr>
          <w:instrText xml:space="preserve"> PAGEREF _Toc196746391 \h </w:instrText>
        </w:r>
        <w:r>
          <w:rPr>
            <w:noProof/>
            <w:webHidden/>
          </w:rPr>
        </w:r>
        <w:r>
          <w:rPr>
            <w:noProof/>
            <w:webHidden/>
          </w:rPr>
          <w:fldChar w:fldCharType="separate"/>
        </w:r>
        <w:r>
          <w:rPr>
            <w:noProof/>
            <w:webHidden/>
          </w:rPr>
          <w:t>11</w:t>
        </w:r>
        <w:r>
          <w:rPr>
            <w:noProof/>
            <w:webHidden/>
          </w:rPr>
          <w:fldChar w:fldCharType="end"/>
        </w:r>
      </w:hyperlink>
    </w:p>
    <w:p w14:paraId="3F00CFE9" w14:textId="4A4E7EDC" w:rsidR="00AA1219" w:rsidRDefault="00AA1219">
      <w:pPr>
        <w:pStyle w:val="TM1"/>
        <w:tabs>
          <w:tab w:val="right" w:leader="dot" w:pos="8495"/>
        </w:tabs>
        <w:rPr>
          <w:rFonts w:asciiTheme="minorHAnsi" w:eastAsiaTheme="minorEastAsia" w:hAnsiTheme="minorHAnsi" w:cstheme="minorBidi"/>
          <w:b w:val="0"/>
          <w:bCs w:val="0"/>
          <w:caps w:val="0"/>
          <w:noProof/>
          <w:sz w:val="22"/>
          <w:szCs w:val="22"/>
        </w:rPr>
      </w:pPr>
      <w:hyperlink w:anchor="_Toc196746392" w:history="1">
        <w:r w:rsidRPr="001071CB">
          <w:rPr>
            <w:rStyle w:val="Lienhypertexte"/>
            <w:rFonts w:ascii="Arial Gras" w:hAnsi="Arial Gras"/>
            <w:noProof/>
          </w:rPr>
          <w:t>ARTICLE  9  -</w:t>
        </w:r>
        <w:r w:rsidRPr="001071CB">
          <w:rPr>
            <w:rStyle w:val="Lienhypertexte"/>
            <w:noProof/>
          </w:rPr>
          <w:t xml:space="preserve"> SUIVI DES FOURNISSEURS</w:t>
        </w:r>
        <w:r>
          <w:rPr>
            <w:noProof/>
            <w:webHidden/>
          </w:rPr>
          <w:tab/>
        </w:r>
        <w:r>
          <w:rPr>
            <w:noProof/>
            <w:webHidden/>
          </w:rPr>
          <w:fldChar w:fldCharType="begin"/>
        </w:r>
        <w:r>
          <w:rPr>
            <w:noProof/>
            <w:webHidden/>
          </w:rPr>
          <w:instrText xml:space="preserve"> PAGEREF _Toc196746392 \h </w:instrText>
        </w:r>
        <w:r>
          <w:rPr>
            <w:noProof/>
            <w:webHidden/>
          </w:rPr>
        </w:r>
        <w:r>
          <w:rPr>
            <w:noProof/>
            <w:webHidden/>
          </w:rPr>
          <w:fldChar w:fldCharType="separate"/>
        </w:r>
        <w:r>
          <w:rPr>
            <w:noProof/>
            <w:webHidden/>
          </w:rPr>
          <w:t>11</w:t>
        </w:r>
        <w:r>
          <w:rPr>
            <w:noProof/>
            <w:webHidden/>
          </w:rPr>
          <w:fldChar w:fldCharType="end"/>
        </w:r>
      </w:hyperlink>
    </w:p>
    <w:p w14:paraId="096478ED" w14:textId="1D34FF6E"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6746360"/>
      <w:r w:rsidR="00185B2A">
        <w:t>OBJET</w:t>
      </w:r>
      <w:bookmarkEnd w:id="0"/>
    </w:p>
    <w:p w14:paraId="5E0E5AF5" w14:textId="77777777" w:rsidR="006C55C6" w:rsidRDefault="006C55C6" w:rsidP="007A63DD">
      <w:pPr>
        <w:jc w:val="both"/>
        <w:rPr>
          <w:rFonts w:cs="Arial"/>
          <w:szCs w:val="22"/>
        </w:rPr>
      </w:pPr>
    </w:p>
    <w:p w14:paraId="6844B45C" w14:textId="29AE32B0"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6C55C6">
        <w:rPr>
          <w:rFonts w:cs="Arial"/>
          <w:szCs w:val="22"/>
        </w:rPr>
        <w:t>02 « charpente métallique et couverture »</w:t>
      </w:r>
      <w:r w:rsidRPr="00C1260D">
        <w:rPr>
          <w:rFonts w:cs="Arial"/>
          <w:szCs w:val="22"/>
        </w:rPr>
        <w:t xml:space="preserve"> dans le cadre du projet </w:t>
      </w:r>
      <w:r w:rsidR="006C55C6">
        <w:rPr>
          <w:rFonts w:cs="Arial"/>
          <w:szCs w:val="22"/>
        </w:rPr>
        <w:t xml:space="preserve">d’aménagement de la rampe d’accès au bâtiment H1 </w:t>
      </w:r>
      <w:r w:rsidRPr="00C1260D">
        <w:rPr>
          <w:rFonts w:cs="Arial"/>
          <w:szCs w:val="22"/>
        </w:rPr>
        <w:t>situé sur le site du CEA</w:t>
      </w:r>
      <w:r w:rsidR="006C55C6">
        <w:rPr>
          <w:rFonts w:cs="Arial"/>
          <w:szCs w:val="22"/>
        </w:rPr>
        <w:t xml:space="preserve"> </w:t>
      </w:r>
      <w:r w:rsidRPr="00C1260D">
        <w:rPr>
          <w:rFonts w:cs="Arial"/>
          <w:szCs w:val="22"/>
        </w:rPr>
        <w:t>Grenoble</w:t>
      </w:r>
      <w:r w:rsidR="006C55C6">
        <w:rPr>
          <w:rFonts w:cs="Arial"/>
          <w:szCs w:val="22"/>
        </w:rPr>
        <w:t>.</w:t>
      </w:r>
    </w:p>
    <w:p w14:paraId="1ADB6581" w14:textId="77777777" w:rsidR="006C55C6" w:rsidRPr="00C1260D" w:rsidRDefault="006C55C6" w:rsidP="007A63DD">
      <w:pPr>
        <w:jc w:val="both"/>
        <w:rPr>
          <w:rFonts w:cs="Arial"/>
          <w:szCs w:val="22"/>
        </w:rPr>
      </w:pPr>
    </w:p>
    <w:p w14:paraId="2EC81F9D" w14:textId="77777777" w:rsidR="00811CB3" w:rsidRPr="006C55C6"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xml:space="preserve">, sera titulaire d’un marché mis en place par </w:t>
      </w:r>
      <w:r w:rsidRPr="006C55C6">
        <w:rPr>
          <w:rFonts w:cs="Arial"/>
          <w:szCs w:val="22"/>
        </w:rPr>
        <w:t>le CEA.</w:t>
      </w:r>
    </w:p>
    <w:p w14:paraId="2040DFE8" w14:textId="7F7CD5DC" w:rsidR="00B66FD1" w:rsidRPr="006C55C6" w:rsidRDefault="00B66FD1" w:rsidP="00B66FD1">
      <w:pPr>
        <w:rPr>
          <w:rFonts w:ascii="Calibri" w:hAnsi="Calibri"/>
          <w:szCs w:val="22"/>
        </w:rPr>
      </w:pPr>
      <w:r w:rsidRPr="006C55C6">
        <w:rPr>
          <w:rFonts w:cs="Arial"/>
          <w:szCs w:val="22"/>
        </w:rPr>
        <w:t xml:space="preserve">Le marché a pour objet la réalisation de </w:t>
      </w:r>
      <w:r w:rsidR="006C55C6" w:rsidRPr="006C55C6">
        <w:rPr>
          <w:rFonts w:cs="Arial"/>
          <w:szCs w:val="22"/>
        </w:rPr>
        <w:t>charpente métallique</w:t>
      </w:r>
      <w:r w:rsidRPr="006C55C6">
        <w:rPr>
          <w:rFonts w:cs="Arial"/>
          <w:szCs w:val="22"/>
        </w:rPr>
        <w:t>. En l’absence de</w:t>
      </w:r>
      <w:r w:rsidRPr="006C55C6">
        <w:t xml:space="preserve"> prestations distinctes ; il </w:t>
      </w:r>
      <w:r w:rsidRPr="006C55C6">
        <w:rPr>
          <w:rFonts w:cs="Arial"/>
          <w:szCs w:val="22"/>
        </w:rPr>
        <w:t>ne peut pas faire l’objet d’un allotissement</w:t>
      </w:r>
      <w:r w:rsidRPr="006C55C6">
        <w: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2F917FAE" w:rsidR="00811CB3" w:rsidRDefault="00811CB3" w:rsidP="003C2BF2">
      <w:pPr>
        <w:pStyle w:val="Titre1"/>
        <w:jc w:val="both"/>
      </w:pPr>
      <w:bookmarkStart w:id="1" w:name="_Toc196746361"/>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1"/>
    </w:p>
    <w:p w14:paraId="7BDC0B07" w14:textId="77777777" w:rsidR="006C55C6" w:rsidRPr="006C55C6" w:rsidRDefault="006C55C6" w:rsidP="006C55C6"/>
    <w:p w14:paraId="6E3FB27E" w14:textId="439FFD0F" w:rsidR="00E24D31" w:rsidRPr="004470DA" w:rsidRDefault="00E24D31" w:rsidP="003C2BF2">
      <w:pPr>
        <w:pStyle w:val="Titre2"/>
      </w:pPr>
      <w:bookmarkStart w:id="2" w:name="_Toc196746362"/>
      <w:r w:rsidRPr="004470DA">
        <w:t>Dispositions générales</w:t>
      </w:r>
      <w:bookmarkEnd w:id="2"/>
    </w:p>
    <w:p w14:paraId="6BBC097B" w14:textId="77777777" w:rsidR="006C55C6" w:rsidRPr="004470DA" w:rsidRDefault="006C55C6" w:rsidP="006C55C6"/>
    <w:p w14:paraId="1CAF89E1" w14:textId="77777777" w:rsidR="004A6C53" w:rsidRPr="00C1260D" w:rsidRDefault="004A6C53" w:rsidP="003C2BF2">
      <w:pPr>
        <w:jc w:val="both"/>
        <w:rPr>
          <w:rFonts w:cs="Arial"/>
          <w:szCs w:val="22"/>
        </w:rPr>
      </w:pPr>
      <w:r w:rsidRPr="004470DA">
        <w:rPr>
          <w:rFonts w:cs="Arial"/>
          <w:szCs w:val="22"/>
        </w:rPr>
        <w:t>L</w:t>
      </w:r>
      <w:r w:rsidR="00996BB8" w:rsidRPr="004470DA">
        <w:rPr>
          <w:rFonts w:cs="Arial"/>
          <w:szCs w:val="22"/>
        </w:rPr>
        <w:t xml:space="preserve">a </w:t>
      </w:r>
      <w:r w:rsidRPr="004470DA">
        <w:rPr>
          <w:rFonts w:cs="Arial"/>
          <w:szCs w:val="22"/>
        </w:rPr>
        <w:t>présent</w:t>
      </w:r>
      <w:r w:rsidR="00996BB8" w:rsidRPr="004470DA">
        <w:rPr>
          <w:rFonts w:cs="Arial"/>
          <w:szCs w:val="22"/>
        </w:rPr>
        <w:t>e</w:t>
      </w:r>
      <w:r w:rsidRPr="004470DA">
        <w:rPr>
          <w:rFonts w:cs="Arial"/>
          <w:szCs w:val="22"/>
        </w:rPr>
        <w:t xml:space="preserve"> </w:t>
      </w:r>
      <w:r w:rsidR="00996BB8" w:rsidRPr="004470DA">
        <w:rPr>
          <w:rFonts w:cs="Arial"/>
          <w:szCs w:val="22"/>
        </w:rPr>
        <w:t>procédure</w:t>
      </w:r>
      <w:r w:rsidRPr="004470DA">
        <w:rPr>
          <w:rFonts w:cs="Arial"/>
          <w:szCs w:val="22"/>
        </w:rPr>
        <w:t xml:space="preserve"> est régi</w:t>
      </w:r>
      <w:r w:rsidR="00996BB8" w:rsidRPr="004470DA">
        <w:rPr>
          <w:rFonts w:cs="Arial"/>
          <w:szCs w:val="22"/>
        </w:rPr>
        <w:t>e</w:t>
      </w:r>
      <w:r w:rsidRPr="004470DA">
        <w:rPr>
          <w:rFonts w:cs="Arial"/>
          <w:szCs w:val="22"/>
        </w:rPr>
        <w:t>, par ordre de priorité décroissant, par les documents suivants :</w:t>
      </w:r>
    </w:p>
    <w:p w14:paraId="15494B31" w14:textId="50871F0A" w:rsidR="0087023B" w:rsidRPr="00C1260D" w:rsidRDefault="0087023B"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prescriptions de Sécurité et leurs annexes (référentiels correspondants) ;</w:t>
      </w:r>
    </w:p>
    <w:p w14:paraId="766912F3" w14:textId="77777777" w:rsidR="004470DA" w:rsidRDefault="004A6C53" w:rsidP="004470DA">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proofErr w:type="gramStart"/>
      <w:r w:rsidRPr="001D29C0">
        <w:rPr>
          <w:rFonts w:cs="Arial"/>
          <w:szCs w:val="22"/>
        </w:rPr>
        <w:t>les</w:t>
      </w:r>
      <w:proofErr w:type="gramEnd"/>
      <w:r w:rsidRPr="001D29C0">
        <w:rPr>
          <w:rFonts w:cs="Arial"/>
          <w:szCs w:val="22"/>
        </w:rPr>
        <w:t xml:space="preserve"> prescriptions techniques et leurs annexes :</w:t>
      </w:r>
    </w:p>
    <w:p w14:paraId="236F4D5E" w14:textId="77777777" w:rsidR="004470DA" w:rsidRDefault="004470DA" w:rsidP="004470DA">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Pr>
          <w:rFonts w:cs="Arial"/>
          <w:szCs w:val="22"/>
        </w:rPr>
        <w:t>CCTP – lot 02_in.Ed</w:t>
      </w:r>
      <w:r w:rsidRPr="00DF4648">
        <w:rPr>
          <w:rFonts w:cs="Arial"/>
          <w:szCs w:val="22"/>
        </w:rPr>
        <w:t xml:space="preserve"> en date d</w:t>
      </w:r>
      <w:r>
        <w:rPr>
          <w:rFonts w:cs="Arial"/>
          <w:szCs w:val="22"/>
        </w:rPr>
        <w:t>’avril 2025</w:t>
      </w:r>
      <w:r w:rsidRPr="00DF4648">
        <w:rPr>
          <w:rFonts w:cs="Arial"/>
          <w:szCs w:val="22"/>
        </w:rPr>
        <w:t>,</w:t>
      </w:r>
    </w:p>
    <w:p w14:paraId="263F1559" w14:textId="77777777" w:rsidR="004470DA" w:rsidRPr="005D496A" w:rsidRDefault="004470DA" w:rsidP="004470DA">
      <w:pPr>
        <w:numPr>
          <w:ilvl w:val="1"/>
          <w:numId w:val="12"/>
        </w:numPr>
        <w:spacing w:line="240" w:lineRule="atLeast"/>
        <w:jc w:val="both"/>
        <w:rPr>
          <w:rFonts w:cs="Arial"/>
          <w:szCs w:val="22"/>
        </w:rPr>
      </w:pPr>
      <w:proofErr w:type="gramStart"/>
      <w:r w:rsidRPr="005D496A">
        <w:rPr>
          <w:rFonts w:cs="Arial"/>
          <w:szCs w:val="22"/>
        </w:rPr>
        <w:t>la</w:t>
      </w:r>
      <w:proofErr w:type="gramEnd"/>
      <w:r w:rsidRPr="005D496A">
        <w:rPr>
          <w:rFonts w:cs="Arial"/>
          <w:szCs w:val="22"/>
        </w:rPr>
        <w:t xml:space="preserve"> grille de Décomposition du Prix Global et Forfaitaire référencée DPGF – lot 02_ind.E en date d’avril 2025,</w:t>
      </w:r>
    </w:p>
    <w:p w14:paraId="2BC7FE48" w14:textId="77777777" w:rsidR="00B24B3E" w:rsidRPr="00673D9A" w:rsidRDefault="00B24B3E" w:rsidP="00B24B3E">
      <w:pPr>
        <w:numPr>
          <w:ilvl w:val="1"/>
          <w:numId w:val="12"/>
        </w:numPr>
        <w:spacing w:line="240" w:lineRule="atLeast"/>
        <w:jc w:val="both"/>
        <w:rPr>
          <w:rFonts w:cs="Arial"/>
          <w:szCs w:val="22"/>
        </w:rPr>
      </w:pPr>
      <w:proofErr w:type="gramStart"/>
      <w:r w:rsidRPr="00673D9A">
        <w:rPr>
          <w:rFonts w:cs="Arial"/>
          <w:szCs w:val="22"/>
        </w:rPr>
        <w:t>le</w:t>
      </w:r>
      <w:proofErr w:type="gramEnd"/>
      <w:r w:rsidRPr="00673D9A">
        <w:rPr>
          <w:rFonts w:cs="Arial"/>
          <w:szCs w:val="22"/>
        </w:rPr>
        <w:t xml:space="preserve"> planning général de l’opération référencé Affaire 22/02/056 – Bâtiment H1 – Travaux d’amélioration du quai de livraison  en date d’avril 2025 ;</w:t>
      </w:r>
    </w:p>
    <w:p w14:paraId="10D884FD" w14:textId="6BA33303" w:rsidR="002836B9" w:rsidRPr="004470DA" w:rsidRDefault="00107B6F" w:rsidP="0075500E">
      <w:pPr>
        <w:numPr>
          <w:ilvl w:val="1"/>
          <w:numId w:val="12"/>
        </w:numPr>
        <w:jc w:val="both"/>
        <w:rPr>
          <w:rFonts w:cs="Arial"/>
          <w:szCs w:val="22"/>
        </w:rPr>
      </w:pPr>
      <w:proofErr w:type="gramStart"/>
      <w:r w:rsidRPr="001D29C0">
        <w:rPr>
          <w:rFonts w:cs="Arial"/>
          <w:szCs w:val="22"/>
        </w:rPr>
        <w:t>le</w:t>
      </w:r>
      <w:proofErr w:type="gramEnd"/>
      <w:r w:rsidRPr="001D29C0">
        <w:rPr>
          <w:rFonts w:cs="Arial"/>
          <w:szCs w:val="22"/>
        </w:rPr>
        <w:t xml:space="preserve"> dossier de plans,</w:t>
      </w:r>
    </w:p>
    <w:p w14:paraId="74F92F4E" w14:textId="410797BA" w:rsidR="004A6C53" w:rsidRPr="004470DA" w:rsidRDefault="004A6C53" w:rsidP="003C2BF2">
      <w:pPr>
        <w:numPr>
          <w:ilvl w:val="0"/>
          <w:numId w:val="12"/>
        </w:numPr>
        <w:jc w:val="both"/>
        <w:rPr>
          <w:rFonts w:cs="Arial"/>
          <w:szCs w:val="22"/>
        </w:rPr>
      </w:pPr>
      <w:proofErr w:type="gramStart"/>
      <w:r w:rsidRPr="004470DA">
        <w:rPr>
          <w:rFonts w:cs="Arial"/>
          <w:szCs w:val="22"/>
        </w:rPr>
        <w:t>le</w:t>
      </w:r>
      <w:proofErr w:type="gramEnd"/>
      <w:r w:rsidRPr="004470DA">
        <w:rPr>
          <w:rFonts w:cs="Arial"/>
          <w:szCs w:val="22"/>
        </w:rPr>
        <w:t xml:space="preserve"> projet de marché référencé </w:t>
      </w:r>
      <w:r w:rsidR="004470DA" w:rsidRPr="004470DA">
        <w:rPr>
          <w:rFonts w:cs="Arial"/>
          <w:szCs w:val="22"/>
        </w:rPr>
        <w:t>B25-00899-NB</w:t>
      </w:r>
      <w:r w:rsidRPr="004470DA">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4470DA"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w:t>
      </w:r>
      <w:r w:rsidR="00B541AD" w:rsidRPr="004470DA">
        <w:rPr>
          <w:rFonts w:cs="Arial"/>
          <w:szCs w:val="22"/>
        </w:rPr>
        <w:t>ion de janvier 2022)</w:t>
      </w:r>
      <w:r w:rsidR="00B541AD" w:rsidRPr="004470DA" w:rsidDel="00B541AD">
        <w:rPr>
          <w:rFonts w:cs="Arial"/>
          <w:szCs w:val="22"/>
        </w:rPr>
        <w:t xml:space="preserve"> </w:t>
      </w:r>
      <w:r w:rsidRPr="004470DA">
        <w:rPr>
          <w:rFonts w:cs="Arial"/>
          <w:szCs w:val="22"/>
        </w:rPr>
        <w:t>;</w:t>
      </w:r>
    </w:p>
    <w:p w14:paraId="5AEEADE1" w14:textId="04DAD023" w:rsidR="004A6C53" w:rsidRPr="00C1260D" w:rsidRDefault="00DC27A2" w:rsidP="003C2BF2">
      <w:pPr>
        <w:numPr>
          <w:ilvl w:val="0"/>
          <w:numId w:val="12"/>
        </w:numPr>
        <w:jc w:val="both"/>
        <w:rPr>
          <w:rFonts w:cs="Arial"/>
          <w:szCs w:val="22"/>
        </w:rPr>
      </w:pPr>
      <w:proofErr w:type="gramStart"/>
      <w:r w:rsidRPr="004470DA">
        <w:rPr>
          <w:rFonts w:cs="Arial"/>
          <w:szCs w:val="22"/>
        </w:rPr>
        <w:t>le</w:t>
      </w:r>
      <w:proofErr w:type="gramEnd"/>
      <w:r w:rsidRPr="004470DA">
        <w:rPr>
          <w:rFonts w:cs="Arial"/>
          <w:szCs w:val="22"/>
        </w:rPr>
        <w:t xml:space="preserve"> Cahier des Clauses Sociales Particulières (C2SP)</w:t>
      </w:r>
      <w:r w:rsidR="004470DA">
        <w:rPr>
          <w:rFonts w:cs="Arial"/>
          <w:szCs w:val="22"/>
        </w:rPr>
        <w:t xml:space="preserve"> </w:t>
      </w:r>
      <w:r w:rsidRPr="004470DA">
        <w:rPr>
          <w:rFonts w:cs="Arial"/>
          <w:bCs/>
          <w:szCs w:val="22"/>
        </w:rPr>
        <w:t>,</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1F2EA2" w:rsidRDefault="00E71F75" w:rsidP="003C2BF2">
      <w:pPr>
        <w:numPr>
          <w:ilvl w:val="0"/>
          <w:numId w:val="13"/>
        </w:numPr>
        <w:jc w:val="both"/>
        <w:rPr>
          <w:rFonts w:cs="Arial"/>
          <w:szCs w:val="22"/>
        </w:rPr>
      </w:pPr>
      <w:r w:rsidRPr="001F2EA2">
        <w:rPr>
          <w:rFonts w:cs="Arial"/>
          <w:szCs w:val="22"/>
        </w:rPr>
        <w:t xml:space="preserve">Annexe </w:t>
      </w:r>
      <w:r w:rsidR="00E84333" w:rsidRPr="001F2EA2">
        <w:rPr>
          <w:rFonts w:cs="Arial"/>
          <w:szCs w:val="22"/>
        </w:rPr>
        <w:t>1</w:t>
      </w:r>
      <w:r w:rsidRPr="001F2EA2">
        <w:rPr>
          <w:rFonts w:cs="Arial"/>
          <w:szCs w:val="22"/>
        </w:rPr>
        <w:t xml:space="preserve"> : Dématérialisation de la procédure</w:t>
      </w:r>
    </w:p>
    <w:p w14:paraId="645188DA" w14:textId="77777777" w:rsidR="00E71F75" w:rsidRPr="001F2EA2" w:rsidRDefault="00E71F75" w:rsidP="003C2BF2">
      <w:pPr>
        <w:numPr>
          <w:ilvl w:val="0"/>
          <w:numId w:val="13"/>
        </w:numPr>
        <w:jc w:val="both"/>
        <w:rPr>
          <w:rFonts w:cs="Arial"/>
          <w:szCs w:val="22"/>
        </w:rPr>
      </w:pPr>
      <w:r w:rsidRPr="001F2EA2">
        <w:rPr>
          <w:rFonts w:cs="Arial"/>
          <w:szCs w:val="22"/>
        </w:rPr>
        <w:t xml:space="preserve">Annexe </w:t>
      </w:r>
      <w:r w:rsidR="00E84333" w:rsidRPr="001F2EA2">
        <w:rPr>
          <w:rFonts w:cs="Arial"/>
          <w:szCs w:val="22"/>
        </w:rPr>
        <w:t>2</w:t>
      </w:r>
      <w:r w:rsidRPr="001F2EA2">
        <w:rPr>
          <w:rFonts w:cs="Arial"/>
          <w:szCs w:val="22"/>
        </w:rPr>
        <w:t xml:space="preserve"> : Attestation de visite</w:t>
      </w:r>
    </w:p>
    <w:p w14:paraId="26FBF5F4" w14:textId="77777777" w:rsidR="004A6C53" w:rsidRPr="001F2EA2" w:rsidRDefault="00256A24" w:rsidP="003C2BF2">
      <w:pPr>
        <w:numPr>
          <w:ilvl w:val="0"/>
          <w:numId w:val="13"/>
        </w:numPr>
        <w:jc w:val="both"/>
        <w:rPr>
          <w:rFonts w:cs="Arial"/>
          <w:szCs w:val="22"/>
        </w:rPr>
      </w:pPr>
      <w:r w:rsidRPr="001F2EA2">
        <w:rPr>
          <w:rFonts w:cs="Arial"/>
          <w:szCs w:val="22"/>
        </w:rPr>
        <w:t>Annexe 3</w:t>
      </w:r>
      <w:r w:rsidR="004A6C53" w:rsidRPr="001F2EA2">
        <w:rPr>
          <w:rFonts w:cs="Arial"/>
          <w:szCs w:val="22"/>
        </w:rPr>
        <w:t xml:space="preserve">: Règles applicables aux Entreprises Extérieures </w:t>
      </w:r>
      <w:r w:rsidR="0082645E" w:rsidRPr="001F2EA2">
        <w:rPr>
          <w:rFonts w:cs="Arial"/>
          <w:szCs w:val="22"/>
        </w:rPr>
        <w:t>(Titulaires ou sous-traitants de marchés)</w:t>
      </w:r>
    </w:p>
    <w:p w14:paraId="2B17548E" w14:textId="77777777" w:rsidR="00B642E2" w:rsidRPr="001F2EA2" w:rsidRDefault="00E84333" w:rsidP="003C2BF2">
      <w:pPr>
        <w:numPr>
          <w:ilvl w:val="0"/>
          <w:numId w:val="13"/>
        </w:numPr>
        <w:jc w:val="both"/>
        <w:rPr>
          <w:rFonts w:cs="Arial"/>
          <w:szCs w:val="22"/>
        </w:rPr>
      </w:pPr>
      <w:r w:rsidRPr="001F2EA2">
        <w:rPr>
          <w:rFonts w:cs="Arial"/>
          <w:szCs w:val="22"/>
        </w:rPr>
        <w:t xml:space="preserve">Annexe </w:t>
      </w:r>
      <w:r w:rsidR="00256A24" w:rsidRPr="001F2EA2">
        <w:rPr>
          <w:rFonts w:cs="Arial"/>
          <w:szCs w:val="22"/>
        </w:rPr>
        <w:t>4</w:t>
      </w:r>
      <w:r w:rsidR="00B642E2" w:rsidRPr="001F2EA2">
        <w:rPr>
          <w:rFonts w:cs="Arial"/>
          <w:szCs w:val="22"/>
        </w:rPr>
        <w:t> : le Cahier des Clauses Sociales Particulières (C2SP)</w:t>
      </w:r>
    </w:p>
    <w:p w14:paraId="62C38EF4" w14:textId="7C78404E" w:rsidR="00BF0B28" w:rsidRPr="00AA1219" w:rsidRDefault="00256A24" w:rsidP="00C127AF">
      <w:pPr>
        <w:numPr>
          <w:ilvl w:val="0"/>
          <w:numId w:val="13"/>
        </w:numPr>
        <w:jc w:val="both"/>
        <w:rPr>
          <w:rFonts w:cs="Arial"/>
          <w:szCs w:val="22"/>
        </w:rPr>
      </w:pPr>
      <w:r w:rsidRPr="00AA1219">
        <w:rPr>
          <w:rFonts w:cs="Arial"/>
          <w:szCs w:val="22"/>
        </w:rPr>
        <w:t xml:space="preserve">Annexe </w:t>
      </w:r>
      <w:r w:rsidR="001D611F" w:rsidRPr="00AA1219">
        <w:rPr>
          <w:rFonts w:cs="Arial"/>
          <w:szCs w:val="22"/>
        </w:rPr>
        <w:t xml:space="preserve">5 </w:t>
      </w:r>
      <w:r w:rsidRPr="00AA1219">
        <w:rPr>
          <w:rFonts w:cs="Arial"/>
          <w:szCs w:val="22"/>
        </w:rPr>
        <w:t xml:space="preserve">: </w:t>
      </w:r>
      <w:r w:rsidR="00BF0B28" w:rsidRPr="00AA1219">
        <w:rPr>
          <w:rFonts w:cs="Arial"/>
          <w:szCs w:val="22"/>
        </w:rPr>
        <w:t>Accidents du travail au cours des trois dernières années</w:t>
      </w:r>
    </w:p>
    <w:p w14:paraId="1B17A4FC" w14:textId="047B1F13" w:rsidR="00D13528" w:rsidRDefault="00D13528">
      <w:pPr>
        <w:rPr>
          <w:rFonts w:cs="Arial"/>
          <w:color w:val="000000"/>
          <w:szCs w:val="22"/>
        </w:rPr>
      </w:pPr>
      <w:r>
        <w:rPr>
          <w:rFonts w:cs="Arial"/>
          <w:color w:val="000000"/>
          <w:szCs w:val="22"/>
        </w:rPr>
        <w:br w:type="page"/>
      </w:r>
    </w:p>
    <w:p w14:paraId="4723E51E" w14:textId="77777777" w:rsidR="00E24D31" w:rsidRPr="00C1260D" w:rsidRDefault="00E24D31" w:rsidP="003C2BF2">
      <w:pPr>
        <w:jc w:val="both"/>
        <w:rPr>
          <w:rFonts w:cs="Arial"/>
          <w:szCs w:val="22"/>
        </w:rPr>
      </w:pPr>
    </w:p>
    <w:p w14:paraId="4719920E" w14:textId="0DE32C26" w:rsidR="00811CB3" w:rsidRDefault="00811CB3" w:rsidP="003C2BF2">
      <w:pPr>
        <w:pStyle w:val="Titre1"/>
        <w:jc w:val="both"/>
      </w:pPr>
      <w:bookmarkStart w:id="3" w:name="_Toc196746363"/>
      <w:r w:rsidRPr="00C1260D">
        <w:t xml:space="preserve">CONDITIONS DE </w:t>
      </w:r>
      <w:r w:rsidR="00996BB8" w:rsidRPr="00C1260D">
        <w:t>LA CONSULTATION</w:t>
      </w:r>
      <w:bookmarkEnd w:id="3"/>
    </w:p>
    <w:p w14:paraId="5F21621A" w14:textId="77777777" w:rsidR="004470DA" w:rsidRPr="004470DA" w:rsidRDefault="004470DA" w:rsidP="004470DA"/>
    <w:p w14:paraId="491D2522" w14:textId="1EBD7768" w:rsidR="00811CB3" w:rsidRDefault="00811CB3" w:rsidP="003C2BF2">
      <w:pPr>
        <w:pStyle w:val="Titre2"/>
      </w:pPr>
      <w:bookmarkStart w:id="4" w:name="_Toc196746364"/>
      <w:r w:rsidRPr="00C1260D">
        <w:t>Procédure</w:t>
      </w:r>
      <w:bookmarkEnd w:id="4"/>
    </w:p>
    <w:p w14:paraId="659AA333" w14:textId="77777777" w:rsidR="004470DA" w:rsidRPr="004470DA" w:rsidRDefault="004470DA" w:rsidP="004470DA"/>
    <w:p w14:paraId="7E265ACC" w14:textId="7873D43C" w:rsidR="00811CB3" w:rsidRDefault="00811CB3" w:rsidP="003C2BF2">
      <w:pPr>
        <w:pStyle w:val="Titre3"/>
      </w:pPr>
      <w:r w:rsidRPr="00C1260D">
        <w:t xml:space="preserve"> </w:t>
      </w:r>
      <w:bookmarkStart w:id="5" w:name="_Toc196746365"/>
      <w:r w:rsidRPr="00C1260D">
        <w:t>Généralités</w:t>
      </w:r>
      <w:bookmarkEnd w:id="5"/>
    </w:p>
    <w:p w14:paraId="0EA1F38B" w14:textId="77777777" w:rsidR="004470DA" w:rsidRPr="004470DA" w:rsidRDefault="004470DA" w:rsidP="004470DA"/>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4E80A71A" w:rsidR="00E71F75" w:rsidRPr="00C1260D" w:rsidRDefault="00811CB3" w:rsidP="003C2BF2">
      <w:pPr>
        <w:jc w:val="both"/>
        <w:rPr>
          <w:rFonts w:cs="Arial"/>
          <w:szCs w:val="22"/>
        </w:rPr>
      </w:pPr>
      <w:r w:rsidRPr="00C1260D">
        <w:rPr>
          <w:rFonts w:cs="Arial"/>
          <w:szCs w:val="22"/>
        </w:rPr>
        <w:t xml:space="preserve">Le CEA se réserve le droit d’apporter, au </w:t>
      </w:r>
      <w:r w:rsidRPr="004470DA">
        <w:rPr>
          <w:rFonts w:cs="Arial"/>
          <w:szCs w:val="22"/>
        </w:rPr>
        <w:t xml:space="preserve">plus tard </w:t>
      </w:r>
      <w:r w:rsidR="004470DA" w:rsidRPr="004470DA">
        <w:rPr>
          <w:rFonts w:cs="Arial"/>
          <w:szCs w:val="22"/>
        </w:rPr>
        <w:t>trois</w:t>
      </w:r>
      <w:r w:rsidR="00970FD5" w:rsidRPr="004470DA">
        <w:rPr>
          <w:rFonts w:cs="Arial"/>
          <w:szCs w:val="22"/>
        </w:rPr>
        <w:t xml:space="preserve"> (</w:t>
      </w:r>
      <w:r w:rsidR="004470DA" w:rsidRPr="004470DA">
        <w:rPr>
          <w:rFonts w:cs="Arial"/>
          <w:szCs w:val="22"/>
        </w:rPr>
        <w:t>3</w:t>
      </w:r>
      <w:r w:rsidRPr="004470DA">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6746366"/>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6746367"/>
      <w:r w:rsidRPr="00C1260D">
        <w:t>Variantes</w:t>
      </w:r>
      <w:bookmarkEnd w:id="8"/>
    </w:p>
    <w:p w14:paraId="2A0C7AE4" w14:textId="77777777" w:rsidR="00061F46" w:rsidRPr="004470DA" w:rsidRDefault="00061F46" w:rsidP="003C2BF2">
      <w:pPr>
        <w:jc w:val="both"/>
        <w:rPr>
          <w:rFonts w:cs="Arial"/>
          <w:szCs w:val="22"/>
        </w:rPr>
      </w:pPr>
      <w:r w:rsidRPr="00C1260D">
        <w:rPr>
          <w:rFonts w:cs="Arial"/>
          <w:szCs w:val="22"/>
        </w:rPr>
        <w:t xml:space="preserve">Les soumissionnaires sont tenus de remettre impérativement une offre conforme au Dossier de Consultation des </w:t>
      </w:r>
      <w:r w:rsidRPr="004470DA">
        <w:rPr>
          <w:rFonts w:cs="Arial"/>
          <w:szCs w:val="22"/>
        </w:rPr>
        <w:t>Entreprises (offre de base).</w:t>
      </w:r>
    </w:p>
    <w:p w14:paraId="3BD34EBA" w14:textId="77777777" w:rsidR="00061F46" w:rsidRPr="004470DA" w:rsidRDefault="00061F46" w:rsidP="003C2BF2">
      <w:pPr>
        <w:jc w:val="both"/>
        <w:rPr>
          <w:rFonts w:cs="Arial"/>
          <w:szCs w:val="22"/>
        </w:rPr>
      </w:pPr>
    </w:p>
    <w:p w14:paraId="347FFD81" w14:textId="77777777" w:rsidR="00061F46" w:rsidRPr="004470DA" w:rsidRDefault="00061F46" w:rsidP="003C2BF2">
      <w:pPr>
        <w:jc w:val="both"/>
        <w:rPr>
          <w:rFonts w:cs="Arial"/>
          <w:szCs w:val="22"/>
        </w:rPr>
      </w:pPr>
      <w:r w:rsidRPr="004470DA">
        <w:rPr>
          <w:rFonts w:cs="Arial"/>
          <w:szCs w:val="22"/>
        </w:rPr>
        <w:t>Le CEA n’autorise pas la présentation de variantes en sus de l’offre de base.</w:t>
      </w:r>
    </w:p>
    <w:p w14:paraId="3DC5C7B2" w14:textId="77777777" w:rsidR="001C3AD2" w:rsidRPr="00C1260D" w:rsidRDefault="001C3AD2" w:rsidP="003C2BF2">
      <w:pPr>
        <w:jc w:val="both"/>
        <w:rPr>
          <w:rFonts w:cs="Arial"/>
          <w:szCs w:val="22"/>
        </w:rPr>
      </w:pPr>
    </w:p>
    <w:p w14:paraId="399EDDB2" w14:textId="09EF4319" w:rsidR="00F72BB5" w:rsidRDefault="00811CB3" w:rsidP="006233D5">
      <w:pPr>
        <w:pStyle w:val="Titre2"/>
      </w:pPr>
      <w:bookmarkStart w:id="9" w:name="_Toc196746368"/>
      <w:r w:rsidRPr="00C1260D">
        <w:t xml:space="preserve">Visite préalable </w:t>
      </w:r>
      <w:r w:rsidR="00AB5B75" w:rsidRPr="00C1260D">
        <w:t>du site</w:t>
      </w:r>
      <w:r w:rsidR="004D31EE">
        <w:t xml:space="preserve"> obligatoire</w:t>
      </w:r>
      <w:bookmarkEnd w:id="9"/>
    </w:p>
    <w:p w14:paraId="3AEDD88B" w14:textId="77777777" w:rsidR="00F72BB5" w:rsidRPr="00F72BB5" w:rsidRDefault="00F72BB5" w:rsidP="00F72BB5"/>
    <w:p w14:paraId="18D9CFBB" w14:textId="2AC58BF3" w:rsidR="004D31EE" w:rsidRDefault="00481CFF" w:rsidP="003C2BF2">
      <w:pPr>
        <w:jc w:val="both"/>
        <w:rPr>
          <w:rFonts w:cs="Arial"/>
          <w:szCs w:val="22"/>
        </w:rPr>
      </w:pPr>
      <w:r w:rsidRPr="00F72BB5">
        <w:rPr>
          <w:rFonts w:cs="Arial"/>
          <w:szCs w:val="22"/>
        </w:rPr>
        <w:t>Le soumissionnaire est tenu</w:t>
      </w:r>
      <w:r w:rsidR="004D31EE" w:rsidRPr="00F72BB5">
        <w:rPr>
          <w:rFonts w:cs="Arial"/>
          <w:szCs w:val="22"/>
        </w:rPr>
        <w:t xml:space="preserve"> </w:t>
      </w:r>
      <w:r w:rsidRPr="00F72BB5">
        <w:rPr>
          <w:rFonts w:cs="Arial"/>
          <w:szCs w:val="22"/>
        </w:rPr>
        <w:t>de se rendre su</w:t>
      </w:r>
      <w:r w:rsidR="00C4249F" w:rsidRPr="00F72BB5">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F72BB5" w:rsidRDefault="00481CFF" w:rsidP="003C2BF2">
      <w:pPr>
        <w:jc w:val="both"/>
        <w:rPr>
          <w:rFonts w:cs="Arial"/>
          <w:szCs w:val="22"/>
        </w:rPr>
      </w:pPr>
      <w:r w:rsidRPr="00F72BB5">
        <w:rPr>
          <w:rFonts w:cs="Arial"/>
          <w:szCs w:val="22"/>
        </w:rPr>
        <w:lastRenderedPageBreak/>
        <w:t>Il est précisé que cette visite présente un caractère obligatoire pour la recevabilité de l’offre.</w:t>
      </w:r>
    </w:p>
    <w:p w14:paraId="7D51A994" w14:textId="77777777" w:rsidR="006C33ED" w:rsidRPr="001F2EA2" w:rsidRDefault="006C33ED" w:rsidP="003C2BF2">
      <w:pPr>
        <w:jc w:val="both"/>
        <w:rPr>
          <w:rFonts w:cs="Arial"/>
          <w:szCs w:val="22"/>
          <w:highlight w:val="green"/>
        </w:rPr>
      </w:pPr>
    </w:p>
    <w:p w14:paraId="7789AED1" w14:textId="053A9762" w:rsidR="006C33ED" w:rsidRPr="00F72BB5" w:rsidRDefault="006C33ED" w:rsidP="003C2BF2">
      <w:pPr>
        <w:jc w:val="both"/>
        <w:rPr>
          <w:rFonts w:cs="Arial"/>
          <w:szCs w:val="22"/>
        </w:rPr>
      </w:pPr>
      <w:r w:rsidRPr="00F72BB5">
        <w:rPr>
          <w:rFonts w:cs="Arial"/>
          <w:szCs w:val="22"/>
        </w:rPr>
        <w:t xml:space="preserve">La visite doit avoir lieu </w:t>
      </w:r>
      <w:r w:rsidRPr="00B24B3E">
        <w:rPr>
          <w:rFonts w:cs="Arial"/>
          <w:b/>
          <w:bCs/>
          <w:szCs w:val="22"/>
        </w:rPr>
        <w:t xml:space="preserve">au </w:t>
      </w:r>
      <w:r w:rsidR="00F72BB5" w:rsidRPr="00B24B3E">
        <w:rPr>
          <w:rFonts w:cs="Arial"/>
          <w:b/>
          <w:bCs/>
          <w:szCs w:val="22"/>
        </w:rPr>
        <w:t>plus tard le 28 mai 2025</w:t>
      </w:r>
      <w:r w:rsidRPr="00F72BB5">
        <w:rPr>
          <w:rFonts w:cs="Arial"/>
          <w:szCs w:val="22"/>
        </w:rPr>
        <w:t>.</w:t>
      </w:r>
    </w:p>
    <w:p w14:paraId="78048A00" w14:textId="77777777" w:rsidR="006C33ED" w:rsidRPr="00F72BB5" w:rsidRDefault="006C33ED" w:rsidP="003C2BF2">
      <w:pPr>
        <w:jc w:val="both"/>
        <w:rPr>
          <w:rFonts w:cs="Arial"/>
          <w:szCs w:val="22"/>
        </w:rPr>
      </w:pPr>
      <w:r w:rsidRPr="00F72BB5">
        <w:rPr>
          <w:rFonts w:cs="Arial"/>
          <w:szCs w:val="22"/>
        </w:rPr>
        <w:t>Il incombe aux soumissionnaires de prendre rendez-vous, au minimum sept jours avant la date envisagée, en prenant contact avec :</w:t>
      </w:r>
    </w:p>
    <w:p w14:paraId="64632320" w14:textId="6566BF45" w:rsidR="00195384" w:rsidRPr="00F72BB5" w:rsidRDefault="00195384" w:rsidP="003C2BF2">
      <w:pPr>
        <w:numPr>
          <w:ilvl w:val="0"/>
          <w:numId w:val="9"/>
        </w:numPr>
        <w:jc w:val="both"/>
        <w:rPr>
          <w:rFonts w:cs="Arial"/>
          <w:szCs w:val="22"/>
        </w:rPr>
      </w:pPr>
      <w:r w:rsidRPr="00F72BB5">
        <w:rPr>
          <w:rFonts w:cs="Arial"/>
          <w:szCs w:val="22"/>
        </w:rPr>
        <w:t xml:space="preserve">Correspondant technique : M. </w:t>
      </w:r>
      <w:r w:rsidR="00B24B3E">
        <w:rPr>
          <w:rFonts w:cs="Arial"/>
          <w:szCs w:val="22"/>
        </w:rPr>
        <w:t>Salah-Eddine ABIBES</w:t>
      </w:r>
      <w:r w:rsidRPr="00F72BB5">
        <w:rPr>
          <w:rFonts w:cs="Arial"/>
          <w:szCs w:val="22"/>
        </w:rPr>
        <w:t xml:space="preserve"> </w:t>
      </w:r>
      <w:r w:rsidR="00B24B3E">
        <w:rPr>
          <w:rFonts w:cs="Arial"/>
          <w:szCs w:val="22"/>
        </w:rPr>
        <w:t>–</w:t>
      </w:r>
      <w:r w:rsidRPr="00F72BB5">
        <w:rPr>
          <w:rFonts w:cs="Arial"/>
          <w:szCs w:val="22"/>
        </w:rPr>
        <w:t xml:space="preserve"> </w:t>
      </w:r>
      <w:r w:rsidR="00B24B3E">
        <w:rPr>
          <w:rFonts w:cs="Arial"/>
          <w:szCs w:val="22"/>
        </w:rPr>
        <w:t xml:space="preserve">DPEI </w:t>
      </w:r>
      <w:r w:rsidRPr="00F72BB5">
        <w:rPr>
          <w:rFonts w:cs="Arial"/>
          <w:szCs w:val="22"/>
        </w:rPr>
        <w:t xml:space="preserve">- Tél. : </w:t>
      </w:r>
      <w:r w:rsidR="00B24B3E">
        <w:rPr>
          <w:rFonts w:cs="Arial"/>
          <w:szCs w:val="22"/>
        </w:rPr>
        <w:t xml:space="preserve">06.31.05.57.58 </w:t>
      </w:r>
      <w:r w:rsidRPr="00F72BB5">
        <w:rPr>
          <w:rFonts w:cs="Arial"/>
          <w:szCs w:val="22"/>
        </w:rPr>
        <w:t xml:space="preserve">- Email :  </w:t>
      </w:r>
      <w:hyperlink r:id="rId8" w:history="1">
        <w:r w:rsidR="00B24B3E" w:rsidRPr="00C35C34">
          <w:rPr>
            <w:rStyle w:val="Lienhypertexte"/>
            <w:rFonts w:cs="Arial"/>
            <w:szCs w:val="22"/>
          </w:rPr>
          <w:t>Salah-eddine.ABIBES@cea.fr</w:t>
        </w:r>
      </w:hyperlink>
      <w:r w:rsidR="00B24B3E">
        <w:rPr>
          <w:rFonts w:cs="Arial"/>
          <w:szCs w:val="22"/>
        </w:rPr>
        <w:t xml:space="preserve">   </w:t>
      </w:r>
    </w:p>
    <w:p w14:paraId="511B7EF1" w14:textId="18F11823" w:rsidR="00B24B3E" w:rsidRPr="00F72BB5" w:rsidRDefault="00B24B3E" w:rsidP="00B24B3E">
      <w:pPr>
        <w:numPr>
          <w:ilvl w:val="0"/>
          <w:numId w:val="9"/>
        </w:numPr>
        <w:jc w:val="both"/>
        <w:rPr>
          <w:rFonts w:cs="Arial"/>
          <w:szCs w:val="22"/>
        </w:rPr>
      </w:pPr>
      <w:r w:rsidRPr="00F72BB5">
        <w:rPr>
          <w:rFonts w:cs="Arial"/>
          <w:szCs w:val="22"/>
        </w:rPr>
        <w:t>Correspondant technique : M</w:t>
      </w:r>
      <w:r>
        <w:rPr>
          <w:rFonts w:cs="Arial"/>
          <w:szCs w:val="22"/>
        </w:rPr>
        <w:t>me Louise BALLIET</w:t>
      </w:r>
      <w:r>
        <w:rPr>
          <w:rFonts w:cs="Arial"/>
          <w:szCs w:val="22"/>
        </w:rPr>
        <w:t>–</w:t>
      </w:r>
      <w:r w:rsidRPr="00F72BB5">
        <w:rPr>
          <w:rFonts w:cs="Arial"/>
          <w:szCs w:val="22"/>
        </w:rPr>
        <w:t xml:space="preserve"> </w:t>
      </w:r>
      <w:r>
        <w:rPr>
          <w:rFonts w:cs="Arial"/>
          <w:szCs w:val="22"/>
        </w:rPr>
        <w:t xml:space="preserve">MOE Volume 2 </w:t>
      </w:r>
      <w:r w:rsidRPr="00F72BB5">
        <w:rPr>
          <w:rFonts w:cs="Arial"/>
          <w:szCs w:val="22"/>
        </w:rPr>
        <w:t xml:space="preserve">- Tél. : </w:t>
      </w:r>
      <w:r>
        <w:rPr>
          <w:rFonts w:cs="Arial"/>
          <w:szCs w:val="22"/>
        </w:rPr>
        <w:t xml:space="preserve">06.69.16.28.45 </w:t>
      </w:r>
      <w:r w:rsidRPr="00F72BB5">
        <w:rPr>
          <w:rFonts w:cs="Arial"/>
          <w:szCs w:val="22"/>
        </w:rPr>
        <w:t xml:space="preserve">- Email :  </w:t>
      </w:r>
      <w:hyperlink r:id="rId9" w:history="1">
        <w:r w:rsidRPr="00C35C34">
          <w:rPr>
            <w:rStyle w:val="Lienhypertexte"/>
            <w:rFonts w:cs="Arial"/>
            <w:szCs w:val="22"/>
          </w:rPr>
          <w:t>lballiet@volume2.archi</w:t>
        </w:r>
      </w:hyperlink>
      <w:r>
        <w:rPr>
          <w:rFonts w:cs="Arial"/>
          <w:szCs w:val="22"/>
        </w:rPr>
        <w:t xml:space="preserve">   </w:t>
      </w:r>
    </w:p>
    <w:p w14:paraId="33968C9F" w14:textId="77777777" w:rsidR="00F72BB5" w:rsidRPr="00C1260D" w:rsidRDefault="00F72BB5"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w:t>
      </w:r>
      <w:r w:rsidRPr="00B24B3E">
        <w:rPr>
          <w:rFonts w:cs="Arial"/>
          <w:szCs w:val="22"/>
        </w:rPr>
        <w:t xml:space="preserve">jointe en annexe </w:t>
      </w:r>
      <w:r w:rsidR="00195384" w:rsidRPr="00B24B3E">
        <w:rPr>
          <w:rFonts w:cs="Arial"/>
          <w:szCs w:val="22"/>
        </w:rPr>
        <w:t>2</w:t>
      </w:r>
      <w:r w:rsidRPr="00B24B3E">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2ECF72E5"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F72BB5">
        <w:t>2</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4470DA"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4470DA">
        <w:rPr>
          <w:rFonts w:cs="Arial"/>
          <w:b/>
          <w:szCs w:val="22"/>
        </w:rPr>
        <w:t>Les soumissionnaires qui n’auraient pas rempli cette obligation et renvoyé l’attestation de visite correspondante dûment signée verront leur offre écartée.</w:t>
      </w:r>
    </w:p>
    <w:p w14:paraId="6E26D92A" w14:textId="77777777" w:rsidR="00173BD7" w:rsidRPr="004470DA" w:rsidRDefault="00173BD7" w:rsidP="003C2BF2">
      <w:pPr>
        <w:jc w:val="both"/>
        <w:rPr>
          <w:rFonts w:cs="Arial"/>
          <w:szCs w:val="22"/>
        </w:rPr>
      </w:pPr>
    </w:p>
    <w:p w14:paraId="0874F0FC" w14:textId="77777777" w:rsidR="00A65D7A" w:rsidRPr="004470DA" w:rsidRDefault="00A65D7A" w:rsidP="00A65D7A">
      <w:pPr>
        <w:jc w:val="both"/>
        <w:rPr>
          <w:rFonts w:cs="Arial"/>
          <w:szCs w:val="22"/>
        </w:rPr>
      </w:pPr>
      <w:r w:rsidRPr="004470DA">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4470DA" w:rsidRDefault="00A65D7A" w:rsidP="00A65D7A">
      <w:pPr>
        <w:jc w:val="both"/>
        <w:rPr>
          <w:rFonts w:cs="Arial"/>
          <w:szCs w:val="22"/>
        </w:rPr>
      </w:pPr>
      <w:r w:rsidRPr="004470DA">
        <w:rPr>
          <w:rFonts w:cs="Arial"/>
          <w:szCs w:val="22"/>
        </w:rPr>
        <w:t xml:space="preserve"> </w:t>
      </w:r>
      <w:hyperlink r:id="rId10" w:history="1">
        <w:r w:rsidRPr="004470DA">
          <w:rPr>
            <w:rStyle w:val="Lienhypertexte"/>
          </w:rPr>
          <w:t>CEA - consignes de sécurité CEA Grenoble</w:t>
        </w:r>
      </w:hyperlink>
    </w:p>
    <w:p w14:paraId="40FF3BCA" w14:textId="65949577" w:rsidR="00137968" w:rsidRDefault="00A65D7A" w:rsidP="003C2BF2">
      <w:pPr>
        <w:jc w:val="both"/>
        <w:rPr>
          <w:rFonts w:cs="Arial"/>
          <w:szCs w:val="22"/>
        </w:rPr>
      </w:pPr>
      <w:r w:rsidRPr="004470DA">
        <w:rPr>
          <w:rFonts w:cs="Arial"/>
          <w:szCs w:val="22"/>
        </w:rPr>
        <w:t>Le jour de de la visite sur site, chacune des personnes physiques devra se munir d’une pièce d’identité (ou d’un passeport), sans laquelle l’entrée sur le site ne sera pas autorisée.</w:t>
      </w:r>
    </w:p>
    <w:p w14:paraId="1AA590D9" w14:textId="77777777" w:rsidR="00137968" w:rsidRPr="00C1260D" w:rsidRDefault="00137968" w:rsidP="003C2BF2">
      <w:pPr>
        <w:jc w:val="both"/>
        <w:rPr>
          <w:rFonts w:cs="Arial"/>
          <w:szCs w:val="22"/>
        </w:rPr>
      </w:pPr>
    </w:p>
    <w:p w14:paraId="3AAF0A53" w14:textId="27E84C9D" w:rsidR="00811CB3" w:rsidRDefault="00811CB3" w:rsidP="003C2BF2">
      <w:pPr>
        <w:pStyle w:val="Titre2"/>
      </w:pPr>
      <w:bookmarkStart w:id="10" w:name="_Toc196746369"/>
      <w:r w:rsidRPr="00C1260D">
        <w:t>Questions des soumissionnaires</w:t>
      </w:r>
      <w:bookmarkEnd w:id="10"/>
    </w:p>
    <w:p w14:paraId="15CFF589" w14:textId="77777777" w:rsidR="004470DA" w:rsidRPr="004470DA" w:rsidRDefault="004470DA" w:rsidP="004470DA"/>
    <w:p w14:paraId="66430F7E" w14:textId="5FFF70BB" w:rsidR="00FC37A1" w:rsidRDefault="00811CB3" w:rsidP="00FC37A1">
      <w:pPr>
        <w:jc w:val="both"/>
        <w:rPr>
          <w:rFonts w:cs="Arial"/>
          <w:szCs w:val="22"/>
        </w:rPr>
      </w:pPr>
      <w:r w:rsidRPr="00C1260D">
        <w:rPr>
          <w:rFonts w:cs="Arial"/>
          <w:szCs w:val="22"/>
        </w:rPr>
        <w:t xml:space="preserve">Les questions éventuelles des </w:t>
      </w:r>
      <w:r w:rsidRPr="00E13831">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E13831">
        <w:rPr>
          <w:rFonts w:cs="Arial"/>
          <w:szCs w:val="22"/>
        </w:rPr>
        <w:t>03 juin 2025</w:t>
      </w:r>
      <w:r w:rsidR="00703F2D">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AA1219" w:rsidP="00FC37A1">
      <w:pPr>
        <w:jc w:val="both"/>
        <w:rPr>
          <w:rStyle w:val="Lienhypertexte"/>
          <w:rFonts w:cs="Arial"/>
          <w:szCs w:val="22"/>
        </w:rPr>
      </w:pPr>
      <w:hyperlink r:id="rId11"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660B3BB8" w:rsidR="00811CB3" w:rsidRDefault="00811CB3" w:rsidP="003C2BF2">
      <w:pPr>
        <w:pStyle w:val="Titre2"/>
      </w:pPr>
      <w:bookmarkStart w:id="11" w:name="_Toc196746370"/>
      <w:r w:rsidRPr="00C1260D">
        <w:t>Conditions de prix</w:t>
      </w:r>
      <w:bookmarkEnd w:id="11"/>
      <w:r w:rsidRPr="00C1260D">
        <w:t xml:space="preserve"> </w:t>
      </w:r>
    </w:p>
    <w:p w14:paraId="57FEEF76" w14:textId="77777777" w:rsidR="004470DA" w:rsidRPr="004470DA" w:rsidRDefault="004470DA" w:rsidP="004470DA"/>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6A35781A" w:rsidR="00811CB3" w:rsidRDefault="00811CB3" w:rsidP="003C2BF2">
      <w:pPr>
        <w:pStyle w:val="Titre2"/>
      </w:pPr>
      <w:r w:rsidRPr="00C1260D">
        <w:t xml:space="preserve"> </w:t>
      </w:r>
      <w:bookmarkStart w:id="12" w:name="_Toc196746371"/>
      <w:r w:rsidRPr="00C1260D">
        <w:t>Sous-traitance</w:t>
      </w:r>
      <w:bookmarkEnd w:id="12"/>
    </w:p>
    <w:p w14:paraId="204D6F6A" w14:textId="77777777" w:rsidR="004470DA" w:rsidRPr="004470DA" w:rsidRDefault="004470DA" w:rsidP="004470DA"/>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lastRenderedPageBreak/>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1F2EA2" w:rsidRDefault="00811CB3" w:rsidP="003C2BF2">
      <w:pPr>
        <w:jc w:val="both"/>
        <w:rPr>
          <w:rFonts w:cs="Arial"/>
          <w:szCs w:val="22"/>
        </w:rPr>
      </w:pPr>
      <w:r w:rsidRPr="00C1260D">
        <w:rPr>
          <w:rFonts w:cs="Arial"/>
          <w:szCs w:val="22"/>
        </w:rPr>
        <w:t>Le CEA se réserve le droit de demander la communication du (des) contrat(s) de sous-</w:t>
      </w:r>
      <w:r w:rsidRPr="001F2EA2">
        <w:rPr>
          <w:rFonts w:cs="Arial"/>
          <w:szCs w:val="22"/>
        </w:rPr>
        <w:t xml:space="preserve">traitance ou (et) de ne pas accepter un (des) sous-traitant(s) proposé(s). </w:t>
      </w:r>
    </w:p>
    <w:p w14:paraId="163161AB" w14:textId="77777777" w:rsidR="00811CB3" w:rsidRPr="00C1260D" w:rsidRDefault="00811CB3" w:rsidP="003C2BF2">
      <w:pPr>
        <w:jc w:val="both"/>
        <w:rPr>
          <w:rFonts w:cs="Arial"/>
          <w:szCs w:val="22"/>
        </w:rPr>
      </w:pPr>
      <w:r w:rsidRPr="001F2EA2">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55B7F38C" w:rsidR="00811CB3" w:rsidRDefault="00811CB3" w:rsidP="003C2BF2">
      <w:pPr>
        <w:pStyle w:val="Titre2"/>
      </w:pPr>
      <w:bookmarkStart w:id="13" w:name="_Toc467160625"/>
      <w:bookmarkStart w:id="14" w:name="_Toc467160626"/>
      <w:bookmarkStart w:id="15" w:name="_Toc196746372"/>
      <w:bookmarkEnd w:id="13"/>
      <w:bookmarkEnd w:id="14"/>
      <w:r w:rsidRPr="00C1260D">
        <w:t>Confidentialité</w:t>
      </w:r>
      <w:bookmarkEnd w:id="15"/>
    </w:p>
    <w:p w14:paraId="0D072AFD" w14:textId="77777777" w:rsidR="004470DA" w:rsidRPr="004470DA" w:rsidRDefault="004470DA" w:rsidP="004470DA"/>
    <w:p w14:paraId="575CDE94" w14:textId="7E4D8775"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4470DA">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F52901B" w:rsidR="00481CFF" w:rsidRDefault="00481CFF" w:rsidP="003C2BF2">
      <w:pPr>
        <w:pStyle w:val="Titre2"/>
      </w:pPr>
      <w:bookmarkStart w:id="16" w:name="_Toc467160628"/>
      <w:bookmarkStart w:id="17" w:name="_Toc196746373"/>
      <w:bookmarkEnd w:id="16"/>
      <w:r w:rsidRPr="00C1260D">
        <w:t>Validité des offres</w:t>
      </w:r>
      <w:bookmarkEnd w:id="17"/>
    </w:p>
    <w:p w14:paraId="1D6F5EB6" w14:textId="77777777" w:rsidR="004470DA" w:rsidRPr="004470DA" w:rsidRDefault="004470DA" w:rsidP="004470DA"/>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w:t>
      </w:r>
      <w:r w:rsidRPr="004470DA">
        <w:rPr>
          <w:rFonts w:cs="Arial"/>
          <w:szCs w:val="22"/>
        </w:rPr>
        <w:t xml:space="preserve">durée de </w:t>
      </w:r>
      <w:r w:rsidR="00363AB2" w:rsidRPr="004470DA">
        <w:rPr>
          <w:rFonts w:cs="Arial"/>
          <w:szCs w:val="22"/>
        </w:rPr>
        <w:t>quatre</w:t>
      </w:r>
      <w:r w:rsidRPr="004470DA">
        <w:rPr>
          <w:rFonts w:cs="Arial"/>
          <w:szCs w:val="22"/>
        </w:rPr>
        <w:t xml:space="preserve"> mois à</w:t>
      </w:r>
      <w:r w:rsidRPr="00C1260D">
        <w:rPr>
          <w:rFonts w:cs="Arial"/>
          <w:szCs w:val="22"/>
        </w:rPr>
        <w:t xml:space="preserve"> compter de leur date limite de remise.</w:t>
      </w:r>
    </w:p>
    <w:p w14:paraId="75731801" w14:textId="77777777" w:rsidR="00481CFF" w:rsidRPr="00C1260D" w:rsidRDefault="00481CFF" w:rsidP="003C2BF2">
      <w:pPr>
        <w:jc w:val="both"/>
        <w:rPr>
          <w:rFonts w:cs="Arial"/>
          <w:szCs w:val="22"/>
        </w:rPr>
      </w:pPr>
    </w:p>
    <w:p w14:paraId="7924E3B2" w14:textId="54912C2E" w:rsidR="00811CB3" w:rsidRDefault="00811CB3" w:rsidP="003C2BF2">
      <w:pPr>
        <w:pStyle w:val="Titre2"/>
      </w:pPr>
      <w:bookmarkStart w:id="18" w:name="_Toc467160630"/>
      <w:bookmarkStart w:id="19" w:name="_Toc196746374"/>
      <w:bookmarkEnd w:id="18"/>
      <w:r w:rsidRPr="00C1260D">
        <w:t>Utilisation de la plateforme de dématérialisation du CEA</w:t>
      </w:r>
      <w:r w:rsidR="00703F2D">
        <w:t xml:space="preserve"> (PLACE)</w:t>
      </w:r>
      <w:bookmarkEnd w:id="19"/>
    </w:p>
    <w:p w14:paraId="6058C62A" w14:textId="77777777" w:rsidR="004470DA" w:rsidRPr="004470DA" w:rsidRDefault="004470DA" w:rsidP="004470DA"/>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401204FE"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96746375"/>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96746376"/>
      <w:r w:rsidRPr="00223180">
        <w:t xml:space="preserve">Dossier </w:t>
      </w:r>
      <w:r w:rsidR="004A6C53" w:rsidRPr="00223180">
        <w:t>« Candidature » :</w:t>
      </w:r>
      <w:bookmarkEnd w:id="21"/>
    </w:p>
    <w:p w14:paraId="1720D8B0" w14:textId="77777777" w:rsidR="00D6097E" w:rsidRDefault="00D6097E" w:rsidP="00D6097E"/>
    <w:p w14:paraId="4D692382" w14:textId="4F55BD01"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lastRenderedPageBreak/>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AA1219" w:rsidP="005D4FE5">
      <w:pPr>
        <w:jc w:val="center"/>
        <w:rPr>
          <w:rStyle w:val="Lienhypertexte"/>
          <w:rFonts w:cs="Arial"/>
          <w:i/>
          <w:szCs w:val="22"/>
        </w:rPr>
      </w:pPr>
      <w:hyperlink r:id="rId12"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3"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740B80A" w:rsidR="005D4FE5" w:rsidRDefault="005D4FE5" w:rsidP="005D4FE5">
      <w:pPr>
        <w:jc w:val="both"/>
        <w:rPr>
          <w:rFonts w:cs="Arial"/>
          <w:b/>
          <w:szCs w:val="22"/>
        </w:rPr>
      </w:pPr>
      <w:r w:rsidRPr="004470DA">
        <w:rPr>
          <w:rFonts w:cs="Arial"/>
          <w:b/>
          <w:szCs w:val="22"/>
        </w:rPr>
        <w:t>Capacité économique et financière :</w:t>
      </w:r>
    </w:p>
    <w:p w14:paraId="78E127F4" w14:textId="77777777" w:rsidR="004470DA" w:rsidRPr="004470DA" w:rsidRDefault="004470DA" w:rsidP="005D4FE5">
      <w:pPr>
        <w:jc w:val="both"/>
        <w:rPr>
          <w:rFonts w:cs="Arial"/>
          <w:szCs w:val="22"/>
        </w:rPr>
      </w:pPr>
    </w:p>
    <w:p w14:paraId="23548622" w14:textId="70C6B10D" w:rsidR="005D4FE5" w:rsidRDefault="005D4FE5" w:rsidP="005D4FE5">
      <w:pPr>
        <w:pStyle w:val="Paragraphedeliste"/>
        <w:numPr>
          <w:ilvl w:val="0"/>
          <w:numId w:val="29"/>
        </w:numPr>
        <w:jc w:val="both"/>
        <w:rPr>
          <w:rFonts w:cs="Arial"/>
          <w:szCs w:val="22"/>
        </w:rPr>
      </w:pPr>
      <w:r w:rsidRPr="004470DA">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118331D7" w14:textId="77777777" w:rsidR="004470DA" w:rsidRPr="004470DA" w:rsidRDefault="004470DA" w:rsidP="004470DA">
      <w:pPr>
        <w:pStyle w:val="Paragraphedeliste"/>
        <w:ind w:left="360"/>
        <w:jc w:val="both"/>
        <w:rPr>
          <w:rFonts w:cs="Arial"/>
          <w:szCs w:val="22"/>
        </w:rPr>
      </w:pP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1036E6C7" w:rsidR="001F1528" w:rsidRDefault="001F1528" w:rsidP="005D4FE5">
      <w:pPr>
        <w:jc w:val="both"/>
        <w:rPr>
          <w:rFonts w:cs="Arial"/>
          <w:b/>
          <w:szCs w:val="22"/>
        </w:rPr>
      </w:pPr>
      <w:r w:rsidRPr="001F1528">
        <w:rPr>
          <w:rFonts w:cs="Arial"/>
          <w:b/>
          <w:szCs w:val="22"/>
        </w:rPr>
        <w:t>Capacité technique et professionnelle :</w:t>
      </w:r>
    </w:p>
    <w:p w14:paraId="25400D07" w14:textId="77777777" w:rsidR="00E13831" w:rsidRPr="001F1528" w:rsidRDefault="00E13831" w:rsidP="005D4FE5">
      <w:pPr>
        <w:jc w:val="both"/>
        <w:rPr>
          <w:rFonts w:cs="Arial"/>
          <w:b/>
          <w:szCs w:val="22"/>
        </w:rPr>
      </w:pPr>
    </w:p>
    <w:p w14:paraId="7EBF2E32" w14:textId="5B355874" w:rsidR="005D4FE5" w:rsidRDefault="005D4FE5" w:rsidP="001F1528">
      <w:pPr>
        <w:pStyle w:val="Paragraphedeliste"/>
        <w:numPr>
          <w:ilvl w:val="0"/>
          <w:numId w:val="29"/>
        </w:numPr>
        <w:jc w:val="both"/>
        <w:rPr>
          <w:rFonts w:cs="Arial"/>
          <w:szCs w:val="22"/>
        </w:rPr>
      </w:pPr>
      <w:r w:rsidRPr="001F1528">
        <w:rPr>
          <w:rFonts w:cs="Arial"/>
          <w:szCs w:val="22"/>
        </w:rPr>
        <w:t xml:space="preserve">Une liste des </w:t>
      </w:r>
      <w:r w:rsidRPr="004470DA">
        <w:rPr>
          <w:rFonts w:cs="Arial"/>
          <w:szCs w:val="22"/>
        </w:rPr>
        <w:t>travaux</w:t>
      </w:r>
      <w:r w:rsidRPr="001F1528">
        <w:rPr>
          <w:rFonts w:cs="Arial"/>
          <w:szCs w:val="22"/>
        </w:rPr>
        <w:t xml:space="preserve">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w:t>
      </w:r>
      <w:r w:rsidR="00E13831">
        <w:rPr>
          <w:rFonts w:cs="Arial"/>
          <w:szCs w:val="22"/>
        </w:rPr>
        <w:t xml:space="preserve"> ; </w:t>
      </w:r>
    </w:p>
    <w:p w14:paraId="288F3661" w14:textId="77777777" w:rsidR="00E13831" w:rsidRDefault="00E13831" w:rsidP="00E13831">
      <w:pPr>
        <w:pStyle w:val="Paragraphedeliste"/>
        <w:ind w:left="360"/>
        <w:jc w:val="both"/>
        <w:rPr>
          <w:rFonts w:cs="Arial"/>
          <w:szCs w:val="22"/>
        </w:rPr>
      </w:pPr>
    </w:p>
    <w:p w14:paraId="15A07FC2" w14:textId="3B421A48" w:rsidR="001F1528" w:rsidRDefault="005D4FE5" w:rsidP="005D4FE5">
      <w:pPr>
        <w:pStyle w:val="Paragraphedeliste"/>
        <w:numPr>
          <w:ilvl w:val="0"/>
          <w:numId w:val="29"/>
        </w:numPr>
        <w:jc w:val="both"/>
        <w:rPr>
          <w:rFonts w:cs="Arial"/>
          <w:szCs w:val="22"/>
        </w:rPr>
      </w:pPr>
      <w:r w:rsidRPr="004470DA">
        <w:rPr>
          <w:rFonts w:cs="Arial"/>
          <w:szCs w:val="22"/>
        </w:rPr>
        <w:t>Une déclaration indiquant les effectifs moyens annuels du candidat et l'importance du personnel d'encadrement pendant les trois dernières années ;</w:t>
      </w:r>
    </w:p>
    <w:p w14:paraId="57FF6445" w14:textId="77777777" w:rsidR="004470DA" w:rsidRPr="004470DA" w:rsidRDefault="004470DA" w:rsidP="004470DA">
      <w:pPr>
        <w:pStyle w:val="Paragraphedeliste"/>
        <w:ind w:left="360"/>
        <w:jc w:val="both"/>
        <w:rPr>
          <w:rFonts w:cs="Arial"/>
          <w:szCs w:val="22"/>
        </w:rPr>
      </w:pPr>
    </w:p>
    <w:p w14:paraId="3B556527" w14:textId="7BB697C9" w:rsidR="001F1528" w:rsidRDefault="005D4FE5" w:rsidP="005D4FE5">
      <w:pPr>
        <w:pStyle w:val="Paragraphedeliste"/>
        <w:numPr>
          <w:ilvl w:val="0"/>
          <w:numId w:val="29"/>
        </w:numPr>
        <w:jc w:val="both"/>
        <w:rPr>
          <w:rFonts w:cs="Arial"/>
          <w:szCs w:val="22"/>
        </w:rPr>
      </w:pPr>
      <w:r w:rsidRPr="004470DA">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4470DA" w:rsidRDefault="006B5FC3" w:rsidP="003C2BF2">
      <w:pPr>
        <w:pStyle w:val="Titre2"/>
      </w:pPr>
      <w:bookmarkStart w:id="22" w:name="_Toc196746377"/>
      <w:r w:rsidRPr="00223180">
        <w:t xml:space="preserve">Dossier </w:t>
      </w:r>
      <w:r w:rsidR="004A6C53" w:rsidRPr="00223180">
        <w:t>« </w:t>
      </w:r>
      <w:r w:rsidR="004A6C53" w:rsidRPr="004470DA">
        <w:t>Offre</w:t>
      </w:r>
      <w:r w:rsidRPr="004470DA">
        <w:t xml:space="preserve"> </w:t>
      </w:r>
      <w:r w:rsidR="004A6C53" w:rsidRPr="004470DA">
        <w:t>» :</w:t>
      </w:r>
      <w:bookmarkEnd w:id="22"/>
    </w:p>
    <w:p w14:paraId="66FEF82C" w14:textId="77777777" w:rsidR="004A6C53" w:rsidRPr="004470DA" w:rsidRDefault="004A6C53" w:rsidP="003C2BF2">
      <w:pPr>
        <w:jc w:val="both"/>
        <w:rPr>
          <w:rFonts w:cs="Arial"/>
          <w:szCs w:val="22"/>
        </w:rPr>
      </w:pPr>
      <w:r w:rsidRPr="004470DA">
        <w:rPr>
          <w:rFonts w:cs="Arial"/>
          <w:szCs w:val="22"/>
        </w:rPr>
        <w:t>Le dossier de l’offre doit être composé impérativement des éléments suivants :</w:t>
      </w:r>
    </w:p>
    <w:p w14:paraId="5E83A59F" w14:textId="77777777" w:rsidR="004A6C53" w:rsidRPr="004470DA" w:rsidRDefault="004A6C53" w:rsidP="003C2BF2">
      <w:pPr>
        <w:jc w:val="both"/>
        <w:rPr>
          <w:rFonts w:cs="Arial"/>
          <w:szCs w:val="22"/>
        </w:rPr>
      </w:pPr>
    </w:p>
    <w:p w14:paraId="7B75A557" w14:textId="77777777" w:rsidR="004A6C53" w:rsidRPr="004470DA" w:rsidRDefault="004A6C53" w:rsidP="003C2BF2">
      <w:pPr>
        <w:pStyle w:val="Titre3"/>
      </w:pPr>
      <w:bookmarkStart w:id="23" w:name="_Toc196746378"/>
      <w:r w:rsidRPr="004470DA">
        <w:t>Offre administrative :</w:t>
      </w:r>
      <w:bookmarkEnd w:id="23"/>
    </w:p>
    <w:p w14:paraId="22F95782" w14:textId="77777777" w:rsidR="00F6247F" w:rsidRPr="004470DA" w:rsidRDefault="00F6247F" w:rsidP="00F6247F">
      <w:pPr>
        <w:pStyle w:val="Paragraphedeliste"/>
        <w:rPr>
          <w:rFonts w:cs="Arial"/>
          <w:szCs w:val="22"/>
        </w:rPr>
      </w:pPr>
    </w:p>
    <w:p w14:paraId="529ED10B" w14:textId="73E9511B" w:rsidR="00363AB2" w:rsidRPr="004470DA" w:rsidRDefault="00F6247F" w:rsidP="00F6247F">
      <w:pPr>
        <w:numPr>
          <w:ilvl w:val="0"/>
          <w:numId w:val="15"/>
        </w:numPr>
        <w:ind w:left="360"/>
        <w:jc w:val="both"/>
        <w:rPr>
          <w:rFonts w:cs="Arial"/>
          <w:szCs w:val="22"/>
        </w:rPr>
      </w:pPr>
      <w:r w:rsidRPr="004470DA">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4470DA" w:rsidRDefault="00363AB2" w:rsidP="003C2BF2">
      <w:pPr>
        <w:pStyle w:val="Paragraphedeliste"/>
        <w:rPr>
          <w:rFonts w:cs="Arial"/>
          <w:szCs w:val="22"/>
        </w:rPr>
      </w:pPr>
    </w:p>
    <w:p w14:paraId="27AB587D" w14:textId="77777777" w:rsidR="00791791" w:rsidRPr="00E13831" w:rsidRDefault="00791791" w:rsidP="003C2BF2">
      <w:pPr>
        <w:numPr>
          <w:ilvl w:val="0"/>
          <w:numId w:val="15"/>
        </w:numPr>
        <w:ind w:left="360"/>
        <w:jc w:val="both"/>
        <w:rPr>
          <w:rFonts w:cs="Arial"/>
          <w:szCs w:val="22"/>
        </w:rPr>
      </w:pPr>
      <w:r w:rsidRPr="00E13831">
        <w:rPr>
          <w:rFonts w:cs="Arial"/>
          <w:szCs w:val="22"/>
        </w:rPr>
        <w:lastRenderedPageBreak/>
        <w:t>La fiche de visite des installations dûment complétée et signée par le représentant CEA.</w:t>
      </w:r>
    </w:p>
    <w:p w14:paraId="736E7FFC" w14:textId="77777777" w:rsidR="00791791" w:rsidRPr="00C126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C1260D">
        <w:rPr>
          <w:rFonts w:cs="Arial"/>
          <w:szCs w:val="22"/>
        </w:rPr>
        <w:t xml:space="preserve">Les attestations d’assurance civile, professionnelle </w:t>
      </w:r>
      <w:r w:rsidRPr="004470DA">
        <w:rPr>
          <w:rFonts w:cs="Arial"/>
          <w:szCs w:val="22"/>
        </w:rPr>
        <w:t>et décennale en</w:t>
      </w:r>
      <w:r w:rsidRPr="00C1260D">
        <w:rPr>
          <w:rFonts w:cs="Arial"/>
          <w:szCs w:val="22"/>
        </w:rPr>
        <w:t xml:space="preserve"> cours de validité,</w:t>
      </w:r>
    </w:p>
    <w:p w14:paraId="79FA7D8C" w14:textId="77777777" w:rsidR="00791791" w:rsidRPr="00C1260D" w:rsidRDefault="00791791" w:rsidP="003C2BF2">
      <w:pPr>
        <w:pStyle w:val="Paragraphedeliste"/>
        <w:rPr>
          <w:rFonts w:cs="Arial"/>
          <w:szCs w:val="22"/>
        </w:rPr>
      </w:pPr>
    </w:p>
    <w:p w14:paraId="19AF69E9" w14:textId="5AF1F0C1" w:rsidR="00811CB3" w:rsidRDefault="00811CB3" w:rsidP="003C2BF2">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4830814F" w:rsidR="00AE424B" w:rsidRDefault="00AE424B" w:rsidP="001D29C0">
      <w:pPr>
        <w:jc w:val="both"/>
        <w:rPr>
          <w:rFonts w:cs="Arial"/>
          <w:b/>
          <w:szCs w:val="22"/>
        </w:rPr>
      </w:pPr>
      <w:r w:rsidRPr="001D29C0">
        <w:rPr>
          <w:rFonts w:cs="Arial"/>
          <w:b/>
          <w:szCs w:val="22"/>
        </w:rPr>
        <w:t>Documents à produire ultérieurement (au stade de l’attribution du marché) :</w:t>
      </w:r>
    </w:p>
    <w:p w14:paraId="07DD7C6C" w14:textId="77777777" w:rsidR="004470DA" w:rsidRPr="001D29C0" w:rsidRDefault="004470DA" w:rsidP="001D29C0">
      <w:pPr>
        <w:jc w:val="both"/>
        <w:rPr>
          <w:rFonts w:cs="Arial"/>
          <w:szCs w:val="22"/>
        </w:rPr>
      </w:pPr>
    </w:p>
    <w:p w14:paraId="05AD0EF1" w14:textId="266EBE21" w:rsidR="00D47109" w:rsidRPr="004470DA" w:rsidRDefault="00AE424B" w:rsidP="004470DA">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777777" w:rsidR="00F94082" w:rsidRPr="00C1260D" w:rsidRDefault="00F94082" w:rsidP="001D29C0">
      <w:pPr>
        <w:ind w:left="360"/>
        <w:jc w:val="both"/>
        <w:rPr>
          <w:rFonts w:cs="Arial"/>
          <w:szCs w:val="22"/>
          <w:highlight w:val="yellow"/>
        </w:rPr>
      </w:pPr>
    </w:p>
    <w:p w14:paraId="7A8591F6" w14:textId="382D3C35" w:rsidR="004A6C53" w:rsidRDefault="004A6C53" w:rsidP="003C2BF2">
      <w:pPr>
        <w:pStyle w:val="Titre3"/>
      </w:pPr>
      <w:bookmarkStart w:id="24" w:name="_Toc467160637"/>
      <w:bookmarkStart w:id="25" w:name="_Toc467160638"/>
      <w:bookmarkStart w:id="26" w:name="_Toc196746379"/>
      <w:bookmarkEnd w:id="24"/>
      <w:bookmarkEnd w:id="25"/>
      <w:r w:rsidRPr="00C1260D">
        <w:t>Offre technique :</w:t>
      </w:r>
      <w:bookmarkEnd w:id="26"/>
    </w:p>
    <w:p w14:paraId="055394B0" w14:textId="77777777" w:rsidR="001D1E6D" w:rsidRDefault="001D1E6D" w:rsidP="00B63DA4">
      <w:pPr>
        <w:jc w:val="both"/>
        <w:rPr>
          <w:rFonts w:cs="Arial"/>
          <w:szCs w:val="22"/>
        </w:rPr>
      </w:pPr>
    </w:p>
    <w:p w14:paraId="7E435078" w14:textId="79888497" w:rsidR="00B63DA4" w:rsidRPr="00C1260D" w:rsidRDefault="00B63DA4" w:rsidP="00B63DA4">
      <w:pPr>
        <w:jc w:val="both"/>
        <w:rPr>
          <w:rFonts w:cs="Arial"/>
          <w:szCs w:val="22"/>
        </w:rPr>
      </w:pPr>
      <w:r w:rsidRPr="00C1260D">
        <w:rPr>
          <w:rFonts w:cs="Arial"/>
          <w:szCs w:val="22"/>
        </w:rPr>
        <w:t xml:space="preserve">L’offre technique devra </w:t>
      </w:r>
      <w:proofErr w:type="gramStart"/>
      <w:r w:rsidRPr="00C1260D">
        <w:rPr>
          <w:rFonts w:cs="Arial"/>
          <w:szCs w:val="22"/>
        </w:rPr>
        <w:t>a</w:t>
      </w:r>
      <w:proofErr w:type="gramEnd"/>
      <w:r w:rsidRPr="00C1260D">
        <w:rPr>
          <w:rFonts w:cs="Arial"/>
          <w:szCs w:val="22"/>
        </w:rPr>
        <w:t xml:space="preserve"> minima présenter les points suivants :</w:t>
      </w:r>
    </w:p>
    <w:p w14:paraId="7772FF94" w14:textId="73AC6167" w:rsidR="00B63DA4"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51A3C122" w14:textId="77777777" w:rsidR="00E368C9" w:rsidRDefault="00E368C9" w:rsidP="00E368C9">
      <w:pPr>
        <w:jc w:val="both"/>
        <w:rPr>
          <w:rFonts w:cs="Arial"/>
          <w:szCs w:val="22"/>
          <w:u w:val="single"/>
        </w:rPr>
      </w:pPr>
    </w:p>
    <w:p w14:paraId="12351DF4" w14:textId="77777777" w:rsidR="00E368C9" w:rsidRPr="0022630C" w:rsidRDefault="00E368C9" w:rsidP="00E368C9">
      <w:pPr>
        <w:ind w:left="360"/>
        <w:jc w:val="both"/>
        <w:rPr>
          <w:rFonts w:cs="Arial"/>
          <w:b/>
          <w:bCs/>
          <w:szCs w:val="22"/>
        </w:rPr>
      </w:pPr>
      <w:r w:rsidRPr="0022630C">
        <w:rPr>
          <w:rFonts w:cs="Arial"/>
          <w:b/>
          <w:bCs/>
          <w:szCs w:val="22"/>
          <w:u w:val="single"/>
        </w:rPr>
        <w:t>Ce document devra suivre le plan détaillé suivant</w:t>
      </w:r>
      <w:r w:rsidRPr="0022630C">
        <w:rPr>
          <w:rFonts w:cs="Arial"/>
          <w:b/>
          <w:bCs/>
          <w:szCs w:val="22"/>
        </w:rPr>
        <w:t> :</w:t>
      </w:r>
    </w:p>
    <w:p w14:paraId="1ACAE2FF" w14:textId="77777777" w:rsidR="00E368C9" w:rsidRDefault="00E368C9" w:rsidP="00E368C9">
      <w:pPr>
        <w:ind w:left="360"/>
        <w:jc w:val="both"/>
        <w:rPr>
          <w:rFonts w:cs="Arial"/>
          <w:szCs w:val="22"/>
        </w:rPr>
      </w:pPr>
    </w:p>
    <w:p w14:paraId="350EE9E0" w14:textId="32CD8FBF" w:rsidR="00E368C9" w:rsidRPr="00E368C9" w:rsidRDefault="00E368C9" w:rsidP="00E368C9">
      <w:pPr>
        <w:jc w:val="both"/>
        <w:rPr>
          <w:rFonts w:cs="Arial"/>
          <w:color w:val="FF0000"/>
          <w:szCs w:val="22"/>
        </w:rPr>
      </w:pPr>
      <w:r w:rsidRPr="00E368C9">
        <w:rPr>
          <w:rFonts w:cs="Arial"/>
          <w:color w:val="FF0000"/>
          <w:szCs w:val="22"/>
        </w:rPr>
        <w:t xml:space="preserve">I – </w:t>
      </w:r>
      <w:r w:rsidRPr="00E368C9">
        <w:rPr>
          <w:rFonts w:cs="Arial"/>
          <w:color w:val="FF0000"/>
          <w:szCs w:val="22"/>
        </w:rPr>
        <w:t xml:space="preserve">Profils de l’équipe dédiée pour le marché (chantier et étude) : </w:t>
      </w:r>
    </w:p>
    <w:p w14:paraId="747323CE" w14:textId="68E3E2EE"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CV</w:t>
      </w:r>
    </w:p>
    <w:p w14:paraId="0985BDC6" w14:textId="2BDBC15D"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 xml:space="preserve">Formations </w:t>
      </w:r>
    </w:p>
    <w:p w14:paraId="2895D47E" w14:textId="4A4AED61" w:rsidR="00E368C9" w:rsidRDefault="00E368C9" w:rsidP="00E368C9">
      <w:pPr>
        <w:pStyle w:val="Paragraphedeliste"/>
        <w:numPr>
          <w:ilvl w:val="1"/>
          <w:numId w:val="10"/>
        </w:numPr>
        <w:jc w:val="both"/>
        <w:rPr>
          <w:rFonts w:cs="Arial"/>
          <w:color w:val="FF0000"/>
          <w:szCs w:val="22"/>
        </w:rPr>
      </w:pPr>
      <w:r w:rsidRPr="00E368C9">
        <w:rPr>
          <w:rFonts w:cs="Arial"/>
          <w:color w:val="FF0000"/>
          <w:szCs w:val="22"/>
        </w:rPr>
        <w:t>Habilitations</w:t>
      </w:r>
    </w:p>
    <w:p w14:paraId="3781702A" w14:textId="25FEA90D" w:rsidR="00E368C9" w:rsidRPr="00E368C9" w:rsidRDefault="00E368C9" w:rsidP="00E368C9">
      <w:pPr>
        <w:pStyle w:val="Paragraphedeliste"/>
        <w:numPr>
          <w:ilvl w:val="1"/>
          <w:numId w:val="10"/>
        </w:numPr>
        <w:jc w:val="both"/>
        <w:rPr>
          <w:rFonts w:cs="Arial"/>
          <w:color w:val="FF0000"/>
          <w:szCs w:val="22"/>
        </w:rPr>
      </w:pPr>
      <w:r>
        <w:rPr>
          <w:rFonts w:cs="Arial"/>
          <w:color w:val="FF0000"/>
          <w:szCs w:val="22"/>
        </w:rPr>
        <w:t>Autre</w:t>
      </w:r>
    </w:p>
    <w:p w14:paraId="21F78BD9" w14:textId="4B9D9C04" w:rsidR="00E368C9" w:rsidRPr="00E368C9" w:rsidRDefault="00E368C9" w:rsidP="00E368C9">
      <w:pPr>
        <w:jc w:val="both"/>
        <w:rPr>
          <w:rFonts w:cs="Arial"/>
          <w:color w:val="FF0000"/>
          <w:szCs w:val="22"/>
        </w:rPr>
      </w:pPr>
    </w:p>
    <w:p w14:paraId="78772F53" w14:textId="683808A1" w:rsidR="00E368C9" w:rsidRPr="00E368C9" w:rsidRDefault="00E368C9" w:rsidP="00E368C9">
      <w:pPr>
        <w:jc w:val="both"/>
        <w:rPr>
          <w:rFonts w:cs="Arial"/>
          <w:color w:val="FF0000"/>
          <w:szCs w:val="22"/>
        </w:rPr>
      </w:pPr>
      <w:r w:rsidRPr="00E368C9">
        <w:rPr>
          <w:rFonts w:cs="Arial"/>
          <w:color w:val="FF0000"/>
          <w:szCs w:val="22"/>
        </w:rPr>
        <w:t>II – Mode opératoire spécifique au chantier :</w:t>
      </w:r>
    </w:p>
    <w:p w14:paraId="48AFFD00" w14:textId="0BE7749E"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Travail en site occupé</w:t>
      </w:r>
    </w:p>
    <w:p w14:paraId="4971846D" w14:textId="673F49E4"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Gestion des nuisances</w:t>
      </w:r>
    </w:p>
    <w:p w14:paraId="0202B056" w14:textId="20074169"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Environnement de chantier</w:t>
      </w:r>
    </w:p>
    <w:p w14:paraId="516517C9" w14:textId="7C2FB9B7"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Gestion des flux</w:t>
      </w:r>
    </w:p>
    <w:p w14:paraId="4DF4A727" w14:textId="18EACD9D"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Autre</w:t>
      </w:r>
    </w:p>
    <w:p w14:paraId="2D200836" w14:textId="77777777" w:rsidR="00E368C9" w:rsidRPr="00E368C9" w:rsidRDefault="00E368C9" w:rsidP="00E368C9">
      <w:pPr>
        <w:jc w:val="both"/>
        <w:rPr>
          <w:rFonts w:cs="Arial"/>
          <w:color w:val="FF0000"/>
          <w:szCs w:val="22"/>
        </w:rPr>
      </w:pPr>
    </w:p>
    <w:p w14:paraId="02DEC127" w14:textId="64607205" w:rsidR="00E368C9" w:rsidRPr="00E368C9" w:rsidRDefault="00E368C9" w:rsidP="00E368C9">
      <w:pPr>
        <w:jc w:val="both"/>
        <w:rPr>
          <w:rFonts w:cs="Arial"/>
          <w:color w:val="FF0000"/>
          <w:szCs w:val="22"/>
        </w:rPr>
      </w:pPr>
      <w:r w:rsidRPr="00E368C9">
        <w:rPr>
          <w:rFonts w:cs="Arial"/>
          <w:color w:val="FF0000"/>
          <w:szCs w:val="22"/>
        </w:rPr>
        <w:t xml:space="preserve">III – Planning prévisionnel détaillé : </w:t>
      </w:r>
    </w:p>
    <w:p w14:paraId="63030D65" w14:textId="165B1F0B"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Délais d’approvisionnement</w:t>
      </w:r>
    </w:p>
    <w:p w14:paraId="40C2B25A" w14:textId="4EC0D816" w:rsidR="00E368C9" w:rsidRPr="00E368C9" w:rsidRDefault="00E368C9" w:rsidP="00E368C9">
      <w:pPr>
        <w:pStyle w:val="Paragraphedeliste"/>
        <w:numPr>
          <w:ilvl w:val="1"/>
          <w:numId w:val="10"/>
        </w:numPr>
        <w:jc w:val="both"/>
        <w:rPr>
          <w:rFonts w:cs="Arial"/>
          <w:color w:val="FF0000"/>
          <w:szCs w:val="22"/>
        </w:rPr>
      </w:pPr>
      <w:r w:rsidRPr="00E368C9">
        <w:rPr>
          <w:rFonts w:cs="Arial"/>
          <w:color w:val="FF0000"/>
          <w:szCs w:val="22"/>
        </w:rPr>
        <w:t>Délais d’étude</w:t>
      </w:r>
    </w:p>
    <w:p w14:paraId="572EAC84" w14:textId="35A817F0" w:rsidR="00E368C9" w:rsidRDefault="00E368C9" w:rsidP="00E368C9">
      <w:pPr>
        <w:pStyle w:val="Paragraphedeliste"/>
        <w:numPr>
          <w:ilvl w:val="1"/>
          <w:numId w:val="10"/>
        </w:numPr>
        <w:jc w:val="both"/>
        <w:rPr>
          <w:rFonts w:cs="Arial"/>
          <w:color w:val="FF0000"/>
          <w:szCs w:val="22"/>
        </w:rPr>
      </w:pPr>
      <w:r w:rsidRPr="00E368C9">
        <w:rPr>
          <w:rFonts w:cs="Arial"/>
          <w:color w:val="FF0000"/>
          <w:szCs w:val="22"/>
        </w:rPr>
        <w:t>Délais de réalisation des travaux</w:t>
      </w:r>
    </w:p>
    <w:p w14:paraId="0CAB1F38" w14:textId="239F0A5B" w:rsidR="00E368C9" w:rsidRPr="00E368C9" w:rsidRDefault="00E368C9" w:rsidP="00E368C9">
      <w:pPr>
        <w:pStyle w:val="Paragraphedeliste"/>
        <w:numPr>
          <w:ilvl w:val="1"/>
          <w:numId w:val="10"/>
        </w:numPr>
        <w:jc w:val="both"/>
        <w:rPr>
          <w:rFonts w:cs="Arial"/>
          <w:color w:val="FF0000"/>
          <w:szCs w:val="22"/>
        </w:rPr>
      </w:pPr>
      <w:r>
        <w:rPr>
          <w:rFonts w:cs="Arial"/>
          <w:color w:val="FF0000"/>
          <w:szCs w:val="22"/>
        </w:rPr>
        <w:t>Autre</w:t>
      </w:r>
    </w:p>
    <w:p w14:paraId="00318782" w14:textId="77777777" w:rsidR="00E368C9" w:rsidRDefault="00E368C9" w:rsidP="00E368C9">
      <w:pPr>
        <w:ind w:left="360"/>
        <w:jc w:val="both"/>
        <w:rPr>
          <w:rFonts w:cs="Arial"/>
          <w:szCs w:val="22"/>
        </w:rPr>
      </w:pPr>
    </w:p>
    <w:p w14:paraId="5F3D8C56" w14:textId="77777777" w:rsidR="00E368C9" w:rsidRPr="00E368C9" w:rsidRDefault="00E368C9" w:rsidP="00E368C9">
      <w:pPr>
        <w:numPr>
          <w:ilvl w:val="0"/>
          <w:numId w:val="17"/>
        </w:numPr>
        <w:jc w:val="both"/>
        <w:rPr>
          <w:rFonts w:cs="Arial"/>
          <w:i/>
          <w:iCs/>
          <w:szCs w:val="22"/>
        </w:rPr>
      </w:pPr>
      <w:r w:rsidRPr="00E368C9">
        <w:rPr>
          <w:rFonts w:cs="Arial"/>
          <w:i/>
          <w:iCs/>
          <w:szCs w:val="22"/>
        </w:rPr>
        <w:t>Prix des prestations : 50%</w:t>
      </w:r>
    </w:p>
    <w:p w14:paraId="573D9D93" w14:textId="77777777" w:rsidR="00E368C9" w:rsidRPr="00E368C9" w:rsidRDefault="00E368C9" w:rsidP="00E368C9">
      <w:pPr>
        <w:jc w:val="both"/>
        <w:rPr>
          <w:rFonts w:cs="Arial"/>
          <w:i/>
          <w:iCs/>
          <w:szCs w:val="22"/>
        </w:rPr>
      </w:pPr>
    </w:p>
    <w:p w14:paraId="71D3048A" w14:textId="77777777" w:rsidR="00E368C9" w:rsidRPr="00E368C9" w:rsidRDefault="00E368C9" w:rsidP="00E368C9">
      <w:pPr>
        <w:pStyle w:val="Paragraphedeliste"/>
        <w:numPr>
          <w:ilvl w:val="0"/>
          <w:numId w:val="17"/>
        </w:numPr>
        <w:jc w:val="both"/>
        <w:rPr>
          <w:rFonts w:cs="Arial"/>
          <w:i/>
          <w:iCs/>
          <w:szCs w:val="22"/>
        </w:rPr>
      </w:pPr>
      <w:r w:rsidRPr="00E368C9">
        <w:rPr>
          <w:rFonts w:cs="Arial"/>
          <w:i/>
          <w:iCs/>
          <w:szCs w:val="22"/>
        </w:rPr>
        <w:t>Pertinence de l’équipe dédiée en lien avec l’objet du marché (chantier + étude) (formations, CV, habilitations) : 20%</w:t>
      </w:r>
    </w:p>
    <w:p w14:paraId="476210CD" w14:textId="77777777" w:rsidR="00E368C9" w:rsidRPr="00E368C9" w:rsidRDefault="00E368C9" w:rsidP="00E368C9">
      <w:pPr>
        <w:pStyle w:val="Paragraphedeliste"/>
        <w:numPr>
          <w:ilvl w:val="0"/>
          <w:numId w:val="17"/>
        </w:numPr>
        <w:jc w:val="both"/>
        <w:rPr>
          <w:rFonts w:cs="Arial"/>
          <w:i/>
          <w:iCs/>
          <w:szCs w:val="22"/>
        </w:rPr>
      </w:pPr>
      <w:r w:rsidRPr="00E368C9">
        <w:rPr>
          <w:rFonts w:cs="Arial"/>
          <w:i/>
          <w:iCs/>
          <w:szCs w:val="22"/>
        </w:rPr>
        <w:t xml:space="preserve">Mode opératoire spécifique au chantier : 20% </w:t>
      </w:r>
    </w:p>
    <w:p w14:paraId="182B6D41" w14:textId="77777777" w:rsidR="00E368C9" w:rsidRPr="00E368C9" w:rsidRDefault="00E368C9" w:rsidP="00E368C9">
      <w:pPr>
        <w:pStyle w:val="Paragraphedeliste"/>
        <w:rPr>
          <w:rFonts w:cs="Arial"/>
          <w:i/>
          <w:iCs/>
          <w:szCs w:val="22"/>
        </w:rPr>
      </w:pPr>
      <w:r w:rsidRPr="00E368C9">
        <w:rPr>
          <w:rFonts w:cs="Arial"/>
          <w:i/>
          <w:iCs/>
          <w:szCs w:val="22"/>
        </w:rPr>
        <w:t>Travail en site occupé / gestion des nuisances / environnement de chantier gestion des flux</w:t>
      </w:r>
    </w:p>
    <w:p w14:paraId="550B15DA" w14:textId="77777777" w:rsidR="00E368C9" w:rsidRPr="00E368C9" w:rsidRDefault="00E368C9" w:rsidP="00E368C9">
      <w:pPr>
        <w:pStyle w:val="Paragraphedeliste"/>
        <w:numPr>
          <w:ilvl w:val="0"/>
          <w:numId w:val="17"/>
        </w:numPr>
        <w:jc w:val="both"/>
        <w:rPr>
          <w:rFonts w:cs="Arial"/>
          <w:i/>
          <w:iCs/>
          <w:szCs w:val="22"/>
        </w:rPr>
      </w:pPr>
      <w:r w:rsidRPr="00E368C9">
        <w:rPr>
          <w:rFonts w:cs="Arial"/>
          <w:i/>
          <w:iCs/>
          <w:szCs w:val="22"/>
        </w:rPr>
        <w:t>Planning prévisionnel détaillé : 10%</w:t>
      </w:r>
    </w:p>
    <w:p w14:paraId="255231BA" w14:textId="77777777" w:rsidR="00E368C9" w:rsidRPr="00E368C9" w:rsidRDefault="00E368C9" w:rsidP="00E368C9">
      <w:pPr>
        <w:pStyle w:val="Paragraphedeliste"/>
        <w:numPr>
          <w:ilvl w:val="1"/>
          <w:numId w:val="17"/>
        </w:numPr>
        <w:jc w:val="both"/>
        <w:rPr>
          <w:rFonts w:cs="Arial"/>
          <w:i/>
          <w:iCs/>
          <w:szCs w:val="22"/>
        </w:rPr>
      </w:pPr>
      <w:r w:rsidRPr="00E368C9">
        <w:rPr>
          <w:rFonts w:cs="Arial"/>
          <w:i/>
          <w:iCs/>
          <w:szCs w:val="22"/>
        </w:rPr>
        <w:t>Préciser délais d’approvisionnement</w:t>
      </w:r>
    </w:p>
    <w:p w14:paraId="5D4A64C4" w14:textId="77777777" w:rsidR="00E368C9" w:rsidRPr="00E368C9" w:rsidRDefault="00E368C9" w:rsidP="00E368C9">
      <w:pPr>
        <w:pStyle w:val="Paragraphedeliste"/>
        <w:numPr>
          <w:ilvl w:val="1"/>
          <w:numId w:val="17"/>
        </w:numPr>
        <w:jc w:val="both"/>
        <w:rPr>
          <w:rFonts w:cs="Arial"/>
          <w:i/>
          <w:iCs/>
          <w:szCs w:val="22"/>
        </w:rPr>
      </w:pPr>
      <w:r w:rsidRPr="00E368C9">
        <w:rPr>
          <w:rFonts w:cs="Arial"/>
          <w:i/>
          <w:iCs/>
          <w:szCs w:val="22"/>
        </w:rPr>
        <w:t>Délais d’étude</w:t>
      </w:r>
    </w:p>
    <w:p w14:paraId="0A0895E3" w14:textId="77777777" w:rsidR="00E368C9" w:rsidRPr="00E368C9" w:rsidRDefault="00E368C9" w:rsidP="00E368C9">
      <w:pPr>
        <w:pStyle w:val="Paragraphedeliste"/>
        <w:numPr>
          <w:ilvl w:val="1"/>
          <w:numId w:val="17"/>
        </w:numPr>
        <w:jc w:val="both"/>
        <w:rPr>
          <w:rFonts w:cs="Arial"/>
          <w:i/>
          <w:iCs/>
          <w:szCs w:val="22"/>
        </w:rPr>
      </w:pPr>
      <w:r w:rsidRPr="00E368C9">
        <w:rPr>
          <w:rFonts w:cs="Arial"/>
          <w:i/>
          <w:iCs/>
          <w:szCs w:val="22"/>
        </w:rPr>
        <w:t>Délai de réalisation des travaux</w:t>
      </w:r>
    </w:p>
    <w:p w14:paraId="505E50FD" w14:textId="4D55C79C" w:rsidR="00E368C9" w:rsidRDefault="00E368C9" w:rsidP="00E368C9">
      <w:pPr>
        <w:jc w:val="both"/>
        <w:rPr>
          <w:rFonts w:cs="Arial"/>
          <w:szCs w:val="22"/>
        </w:rPr>
      </w:pPr>
    </w:p>
    <w:p w14:paraId="6ED7935F" w14:textId="77777777" w:rsidR="00E368C9" w:rsidRPr="00C1260D" w:rsidRDefault="00E368C9" w:rsidP="00E368C9">
      <w:pPr>
        <w:jc w:val="both"/>
        <w:rPr>
          <w:rFonts w:cs="Arial"/>
          <w:szCs w:val="22"/>
        </w:rPr>
      </w:pPr>
    </w:p>
    <w:p w14:paraId="11C3D7DD" w14:textId="77777777" w:rsidR="00B63DA4" w:rsidRPr="00C1260D" w:rsidRDefault="00B63DA4" w:rsidP="00B63DA4">
      <w:pPr>
        <w:ind w:left="360"/>
        <w:jc w:val="both"/>
        <w:rPr>
          <w:rFonts w:cs="Arial"/>
          <w:szCs w:val="22"/>
        </w:rPr>
      </w:pPr>
      <w:r w:rsidRPr="00C1260D">
        <w:rPr>
          <w:rFonts w:cs="Arial"/>
          <w:szCs w:val="22"/>
        </w:rPr>
        <w:t>Ce document comprendra toutes justifications et observations du soumissionnaire et notamment :</w:t>
      </w:r>
    </w:p>
    <w:p w14:paraId="213CFFF2" w14:textId="77777777" w:rsidR="00B63DA4" w:rsidRPr="00C1260D" w:rsidRDefault="00B63DA4" w:rsidP="00B63DA4">
      <w:pPr>
        <w:numPr>
          <w:ilvl w:val="1"/>
          <w:numId w:val="10"/>
        </w:numPr>
        <w:jc w:val="both"/>
        <w:rPr>
          <w:rFonts w:cs="Arial"/>
          <w:szCs w:val="22"/>
        </w:rPr>
      </w:pPr>
      <w:r w:rsidRPr="00C1260D">
        <w:rPr>
          <w:rFonts w:cs="Arial"/>
          <w:szCs w:val="22"/>
        </w:rPr>
        <w:t>la qualification et les références du responsable du marché,</w:t>
      </w:r>
    </w:p>
    <w:p w14:paraId="3C33A568" w14:textId="77777777" w:rsidR="00B63DA4" w:rsidRPr="00C1260D" w:rsidRDefault="00B63DA4" w:rsidP="00B63DA4">
      <w:pPr>
        <w:numPr>
          <w:ilvl w:val="1"/>
          <w:numId w:val="10"/>
        </w:numPr>
        <w:jc w:val="both"/>
        <w:rPr>
          <w:rFonts w:cs="Arial"/>
          <w:szCs w:val="22"/>
        </w:rPr>
      </w:pPr>
      <w:r w:rsidRPr="00C1260D">
        <w:rPr>
          <w:rFonts w:cs="Arial"/>
          <w:szCs w:val="22"/>
        </w:rPr>
        <w:t>le nombre, la qualification du personnel exécutant et l’organisation mise en place.</w:t>
      </w:r>
    </w:p>
    <w:p w14:paraId="245D4CFE" w14:textId="77777777" w:rsidR="00B63DA4" w:rsidRPr="00C1260D" w:rsidRDefault="00B63DA4" w:rsidP="00B63DA4">
      <w:pPr>
        <w:numPr>
          <w:ilvl w:val="1"/>
          <w:numId w:val="10"/>
        </w:numPr>
        <w:jc w:val="both"/>
        <w:rPr>
          <w:rFonts w:cs="Arial"/>
          <w:szCs w:val="22"/>
        </w:rPr>
      </w:pPr>
      <w:r w:rsidRPr="00C1260D">
        <w:rPr>
          <w:rFonts w:cs="Arial"/>
          <w:szCs w:val="22"/>
        </w:rPr>
        <w:t>les indications concernant les procédés d’exécution envisagés et la liste des matériaux et matériels mis en œuvre ainsi que les fiches techniques correspondantes,</w:t>
      </w:r>
    </w:p>
    <w:p w14:paraId="2A5F6752" w14:textId="77777777" w:rsidR="00B63DA4" w:rsidRDefault="00B63DA4" w:rsidP="00B63DA4">
      <w:pPr>
        <w:numPr>
          <w:ilvl w:val="1"/>
          <w:numId w:val="10"/>
        </w:numPr>
        <w:jc w:val="both"/>
        <w:rPr>
          <w:rFonts w:cs="Arial"/>
          <w:szCs w:val="22"/>
        </w:rPr>
      </w:pPr>
      <w:r w:rsidRPr="00C1260D">
        <w:rPr>
          <w:rFonts w:cs="Arial"/>
          <w:szCs w:val="22"/>
        </w:rPr>
        <w:t>Les principales mesures prévues pour assurer la sécurité ainsi que l’hygiène.</w:t>
      </w:r>
    </w:p>
    <w:p w14:paraId="3336A5C2" w14:textId="77777777" w:rsidR="00B63DA4" w:rsidRPr="00C1260D" w:rsidRDefault="00B63DA4" w:rsidP="00B63DA4">
      <w:pPr>
        <w:ind w:left="1080"/>
        <w:jc w:val="both"/>
        <w:rPr>
          <w:rFonts w:cs="Arial"/>
          <w:szCs w:val="22"/>
        </w:rPr>
      </w:pPr>
    </w:p>
    <w:p w14:paraId="5281C171" w14:textId="77777777" w:rsidR="00B63DA4" w:rsidRPr="00C1260D" w:rsidRDefault="00B63DA4" w:rsidP="00B63DA4">
      <w:pPr>
        <w:numPr>
          <w:ilvl w:val="0"/>
          <w:numId w:val="10"/>
        </w:numPr>
        <w:jc w:val="both"/>
        <w:rPr>
          <w:rFonts w:cs="Arial"/>
          <w:szCs w:val="22"/>
        </w:rPr>
      </w:pPr>
      <w:r w:rsidRPr="00C1260D">
        <w:rPr>
          <w:rFonts w:cs="Arial"/>
          <w:szCs w:val="22"/>
        </w:rPr>
        <w:t>Le planning d’exécution des travaux, indiquant les différentes phases ainsi que leur durée prévisionnelle et qui soit compatible avec le planning général de l’opération.</w:t>
      </w: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7E920879" w14:textId="77777777" w:rsidR="0087023B" w:rsidRPr="00C1260D" w:rsidRDefault="0087023B" w:rsidP="003C2BF2">
      <w:pPr>
        <w:jc w:val="both"/>
        <w:rPr>
          <w:rFonts w:cs="Arial"/>
          <w:szCs w:val="22"/>
        </w:rPr>
      </w:pPr>
    </w:p>
    <w:p w14:paraId="435BF64E" w14:textId="674E4705" w:rsidR="0087023B" w:rsidRDefault="0087023B" w:rsidP="003C2BF2">
      <w:pPr>
        <w:pStyle w:val="Titre3"/>
      </w:pPr>
      <w:bookmarkStart w:id="27" w:name="_Toc369006681"/>
      <w:bookmarkStart w:id="28" w:name="_Toc196746380"/>
      <w:r w:rsidRPr="00C1260D">
        <w:t>Offre commerciale :</w:t>
      </w:r>
      <w:bookmarkEnd w:id="27"/>
      <w:bookmarkEnd w:id="28"/>
    </w:p>
    <w:p w14:paraId="41076794" w14:textId="77777777" w:rsidR="001D1E6D" w:rsidRPr="001D1E6D" w:rsidRDefault="001D1E6D" w:rsidP="001D1E6D"/>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9" w:name="_Toc196746381"/>
      <w:r w:rsidRPr="00223180">
        <w:t>REMISE DES OFFRES ET DES CANDIDATURES</w:t>
      </w:r>
      <w:bookmarkEnd w:id="29"/>
    </w:p>
    <w:p w14:paraId="33484EE4" w14:textId="77777777" w:rsidR="00D8184B" w:rsidRPr="00C1260D" w:rsidRDefault="00D8184B" w:rsidP="003C2BF2">
      <w:pPr>
        <w:jc w:val="both"/>
        <w:rPr>
          <w:rFonts w:cs="Arial"/>
          <w:szCs w:val="22"/>
        </w:rPr>
      </w:pPr>
    </w:p>
    <w:p w14:paraId="78075F9C" w14:textId="74957B27" w:rsidR="00D8184B" w:rsidRDefault="00D8184B" w:rsidP="003C2BF2">
      <w:pPr>
        <w:pStyle w:val="Titre2"/>
      </w:pPr>
      <w:bookmarkStart w:id="30" w:name="_Toc196746382"/>
      <w:r w:rsidRPr="00AC096A">
        <w:t>Date limite de remise des candidatures et des offres</w:t>
      </w:r>
      <w:bookmarkEnd w:id="30"/>
    </w:p>
    <w:p w14:paraId="25A27DC8" w14:textId="77777777" w:rsidR="00AA1219" w:rsidRPr="00AA1219" w:rsidRDefault="00AA1219" w:rsidP="00AA1219"/>
    <w:p w14:paraId="4DEBDB42" w14:textId="5B876864"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w:t>
      </w:r>
      <w:r w:rsidRPr="00431DE0">
        <w:rPr>
          <w:rFonts w:cs="Arial"/>
          <w:szCs w:val="22"/>
        </w:rPr>
        <w:t xml:space="preserve">plus tard le </w:t>
      </w:r>
      <w:r w:rsidR="00AA1219">
        <w:rPr>
          <w:rFonts w:cs="Arial"/>
          <w:b/>
          <w:szCs w:val="22"/>
        </w:rPr>
        <w:t>10</w:t>
      </w:r>
      <w:r w:rsidR="001D1E6D" w:rsidRPr="00431DE0">
        <w:rPr>
          <w:rFonts w:cs="Arial"/>
          <w:b/>
          <w:szCs w:val="22"/>
        </w:rPr>
        <w:t xml:space="preserve"> </w:t>
      </w:r>
      <w:r w:rsidR="00F72BB5" w:rsidRPr="00431DE0">
        <w:rPr>
          <w:rFonts w:cs="Arial"/>
          <w:b/>
          <w:szCs w:val="22"/>
        </w:rPr>
        <w:t>juin</w:t>
      </w:r>
      <w:r w:rsidR="001D1E6D" w:rsidRPr="00431DE0">
        <w:rPr>
          <w:rFonts w:cs="Arial"/>
          <w:b/>
          <w:szCs w:val="22"/>
        </w:rPr>
        <w:t xml:space="preserve"> 2025 </w:t>
      </w:r>
      <w:r w:rsidRPr="00431DE0">
        <w:rPr>
          <w:rFonts w:cs="Arial"/>
          <w:b/>
          <w:szCs w:val="22"/>
        </w:rPr>
        <w:t>avant</w:t>
      </w:r>
      <w:r w:rsidRPr="00C1260D">
        <w:rPr>
          <w:rFonts w:cs="Arial"/>
          <w:b/>
          <w:szCs w:val="22"/>
        </w:rPr>
        <w:t xml:space="preserve"> 16 heures</w:t>
      </w:r>
      <w:r w:rsidRPr="00C1260D">
        <w:rPr>
          <w:rFonts w:cs="Arial"/>
          <w:szCs w:val="22"/>
        </w:rPr>
        <w:t xml:space="preserve"> (délai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2B975684" w:rsidR="00D8184B" w:rsidRDefault="00D8184B" w:rsidP="003C2BF2">
      <w:pPr>
        <w:pStyle w:val="Titre2"/>
      </w:pPr>
      <w:bookmarkStart w:id="31" w:name="_Toc196746383"/>
      <w:r w:rsidRPr="00AC096A">
        <w:t>Forme de remise des candidatures et des offres</w:t>
      </w:r>
      <w:bookmarkEnd w:id="31"/>
    </w:p>
    <w:p w14:paraId="67DECCE8" w14:textId="77777777" w:rsidR="00E368C9" w:rsidRPr="00E368C9" w:rsidRDefault="00E368C9" w:rsidP="00E368C9"/>
    <w:p w14:paraId="23DBB01E" w14:textId="6967E101" w:rsidR="00BA3ABC" w:rsidRDefault="00BA3ABC" w:rsidP="00BA3ABC">
      <w:pPr>
        <w:pStyle w:val="Titre3"/>
      </w:pPr>
      <w:bookmarkStart w:id="32" w:name="_Toc467160650"/>
      <w:bookmarkStart w:id="33" w:name="_Toc196746384"/>
      <w:bookmarkEnd w:id="32"/>
      <w:r w:rsidRPr="00C1260D">
        <w:t>Version dématérialisée</w:t>
      </w:r>
      <w:bookmarkEnd w:id="33"/>
    </w:p>
    <w:p w14:paraId="512FE5D0" w14:textId="77777777" w:rsidR="00E368C9" w:rsidRPr="00E368C9" w:rsidRDefault="00E368C9" w:rsidP="00E368C9"/>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AA1219" w:rsidP="00FA1932">
      <w:pPr>
        <w:jc w:val="both"/>
        <w:rPr>
          <w:rFonts w:cs="Arial"/>
          <w:szCs w:val="22"/>
        </w:rPr>
      </w:pPr>
      <w:hyperlink r:id="rId14"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28DE8AD7" w:rsidR="00BA3ABC" w:rsidRPr="00C1260D" w:rsidRDefault="00062324" w:rsidP="00BA3ABC">
      <w:pPr>
        <w:jc w:val="both"/>
        <w:rPr>
          <w:rFonts w:cs="Arial"/>
          <w:szCs w:val="22"/>
        </w:rPr>
      </w:pPr>
      <w:r w:rsidRPr="00BB7B1F">
        <w:rPr>
          <w:rFonts w:cs="Arial"/>
          <w:szCs w:val="22"/>
        </w:rPr>
        <w:t>Le soumissionnaire</w:t>
      </w:r>
      <w:r w:rsidRPr="0049041C">
        <w:rPr>
          <w:rFonts w:cs="Arial"/>
          <w:szCs w:val="22"/>
        </w:rPr>
        <w:t xml:space="preserve"> </w:t>
      </w:r>
      <w:r w:rsidR="00BA3ABC" w:rsidRPr="00C1260D">
        <w:rPr>
          <w:rFonts w:cs="Arial"/>
          <w:szCs w:val="22"/>
        </w:rPr>
        <w:t>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46C66C02" w14:textId="68BF875D" w:rsidR="009F1511" w:rsidRPr="009F1511" w:rsidRDefault="00BA3ABC" w:rsidP="009F1511">
      <w:pPr>
        <w:jc w:val="both"/>
        <w:rPr>
          <w:rFonts w:cs="Arial"/>
          <w:szCs w:val="22"/>
        </w:rPr>
      </w:pPr>
      <w:r w:rsidRPr="00C1260D">
        <w:rPr>
          <w:rFonts w:cs="Arial"/>
          <w:szCs w:val="22"/>
        </w:rPr>
        <w:t>Elle doit être envoyée dans les délais impartis pour la remise des candidatures et des offres</w:t>
      </w:r>
      <w:r w:rsidR="009F1511" w:rsidRPr="009F1511">
        <w:rPr>
          <w:rFonts w:cs="Arial"/>
          <w:szCs w:val="22"/>
        </w:rPr>
        <w:t xml:space="preserve"> à l’adresse indiquée ci-après :</w:t>
      </w:r>
    </w:p>
    <w:p w14:paraId="452A5CF2" w14:textId="77777777" w:rsidR="009F1511" w:rsidRPr="001D1E6D" w:rsidRDefault="009F1511" w:rsidP="009F1511">
      <w:pPr>
        <w:jc w:val="both"/>
        <w:rPr>
          <w:rFonts w:cs="Arial"/>
          <w:szCs w:val="22"/>
        </w:rPr>
      </w:pPr>
    </w:p>
    <w:p w14:paraId="053C900D" w14:textId="77777777" w:rsidR="009F1511" w:rsidRPr="001D1E6D" w:rsidRDefault="009F1511" w:rsidP="009F1511">
      <w:pPr>
        <w:jc w:val="center"/>
        <w:rPr>
          <w:rFonts w:cs="Arial"/>
          <w:szCs w:val="22"/>
        </w:rPr>
      </w:pPr>
      <w:r w:rsidRPr="001D1E6D">
        <w:rPr>
          <w:rFonts w:cs="Arial"/>
          <w:szCs w:val="22"/>
        </w:rPr>
        <w:t>CEA Grenoble</w:t>
      </w:r>
    </w:p>
    <w:p w14:paraId="7F6EF7EB" w14:textId="13CE589C" w:rsidR="009F1511" w:rsidRPr="001D1E6D" w:rsidRDefault="009F1511" w:rsidP="009F1511">
      <w:pPr>
        <w:jc w:val="center"/>
        <w:rPr>
          <w:rFonts w:cs="Arial"/>
          <w:szCs w:val="22"/>
        </w:rPr>
      </w:pPr>
      <w:r w:rsidRPr="001D1E6D">
        <w:rPr>
          <w:rFonts w:cs="Arial"/>
          <w:szCs w:val="22"/>
        </w:rPr>
        <w:t xml:space="preserve">Service </w:t>
      </w:r>
      <w:r w:rsidR="00846642" w:rsidRPr="001D1E6D">
        <w:rPr>
          <w:rFonts w:cs="Arial"/>
          <w:szCs w:val="22"/>
        </w:rPr>
        <w:t xml:space="preserve">des Marchés et </w:t>
      </w:r>
      <w:r w:rsidRPr="001D1E6D">
        <w:rPr>
          <w:rFonts w:cs="Arial"/>
          <w:szCs w:val="22"/>
        </w:rPr>
        <w:t>Achats</w:t>
      </w:r>
    </w:p>
    <w:p w14:paraId="5F29F139" w14:textId="42600E55" w:rsidR="009F1511" w:rsidRPr="001D1E6D" w:rsidRDefault="009F1511" w:rsidP="009F1511">
      <w:pPr>
        <w:jc w:val="center"/>
        <w:rPr>
          <w:rFonts w:cs="Arial"/>
          <w:szCs w:val="22"/>
        </w:rPr>
      </w:pPr>
      <w:r w:rsidRPr="001D1E6D">
        <w:rPr>
          <w:rFonts w:cs="Arial"/>
          <w:szCs w:val="22"/>
        </w:rPr>
        <w:t xml:space="preserve">17, </w:t>
      </w:r>
      <w:r w:rsidR="00846642" w:rsidRPr="001D1E6D">
        <w:rPr>
          <w:rFonts w:cs="Arial"/>
          <w:szCs w:val="22"/>
        </w:rPr>
        <w:t xml:space="preserve">avenue </w:t>
      </w:r>
      <w:r w:rsidRPr="001D1E6D">
        <w:rPr>
          <w:rFonts w:cs="Arial"/>
          <w:szCs w:val="22"/>
        </w:rPr>
        <w:t>des Martyrs</w:t>
      </w:r>
    </w:p>
    <w:p w14:paraId="6718057A" w14:textId="77777777" w:rsidR="009F1511" w:rsidRPr="001D1E6D" w:rsidRDefault="009F1511" w:rsidP="009F1511">
      <w:pPr>
        <w:jc w:val="center"/>
        <w:rPr>
          <w:rFonts w:cs="Arial"/>
          <w:szCs w:val="22"/>
        </w:rPr>
      </w:pPr>
      <w:r w:rsidRPr="001D1E6D">
        <w:rPr>
          <w:rFonts w:cs="Arial"/>
          <w:szCs w:val="22"/>
        </w:rPr>
        <w:lastRenderedPageBreak/>
        <w:t>38054 GRENOBLE Cedex 09</w:t>
      </w:r>
    </w:p>
    <w:p w14:paraId="1F96F722" w14:textId="17B5F136" w:rsidR="009F1511" w:rsidRPr="001D1E6D" w:rsidRDefault="009F1511" w:rsidP="009F1511">
      <w:pPr>
        <w:jc w:val="center"/>
        <w:rPr>
          <w:rFonts w:cs="Arial"/>
          <w:szCs w:val="22"/>
          <w:u w:val="single"/>
        </w:rPr>
      </w:pPr>
      <w:r w:rsidRPr="001D1E6D">
        <w:rPr>
          <w:rFonts w:cs="Arial"/>
          <w:szCs w:val="22"/>
          <w:u w:val="single"/>
        </w:rPr>
        <w:t xml:space="preserve">A l’attention de </w:t>
      </w:r>
      <w:r w:rsidR="001D1E6D" w:rsidRPr="001D1E6D">
        <w:rPr>
          <w:rFonts w:cs="Arial"/>
          <w:szCs w:val="22"/>
          <w:u w:val="single"/>
        </w:rPr>
        <w:t>Nathan BURITN</w:t>
      </w:r>
      <w:r w:rsidRPr="001D1E6D">
        <w:rPr>
          <w:rFonts w:cs="Arial"/>
          <w:szCs w:val="22"/>
          <w:u w:val="single"/>
        </w:rPr>
        <w:t xml:space="preserve"> – Pièce </w:t>
      </w:r>
      <w:r w:rsidR="001D1E6D" w:rsidRPr="001D1E6D">
        <w:rPr>
          <w:rFonts w:cs="Arial"/>
          <w:szCs w:val="22"/>
          <w:u w:val="single"/>
        </w:rPr>
        <w:t>413A</w:t>
      </w:r>
    </w:p>
    <w:p w14:paraId="343BD74B" w14:textId="4BA54B33" w:rsidR="00BA3ABC" w:rsidRPr="00C1260D" w:rsidRDefault="00BA3ABC" w:rsidP="00BA3ABC">
      <w:pPr>
        <w:jc w:val="both"/>
        <w:rPr>
          <w:rFonts w:cs="Arial"/>
          <w:szCs w:val="22"/>
        </w:rPr>
      </w:pPr>
    </w:p>
    <w:p w14:paraId="76BF2365" w14:textId="77777777" w:rsidR="00BA3ABC" w:rsidRPr="00C1260D" w:rsidRDefault="00BA3ABC" w:rsidP="000640FB">
      <w:pPr>
        <w:jc w:val="both"/>
        <w:rPr>
          <w:rFonts w:cs="Arial"/>
          <w:szCs w:val="22"/>
        </w:rPr>
      </w:pPr>
      <w:r w:rsidRPr="00C1260D">
        <w:rPr>
          <w:rFonts w:cs="Arial"/>
          <w:szCs w:val="22"/>
        </w:rPr>
        <w:t>La copie de sauvegarde sera ouverte :</w:t>
      </w:r>
    </w:p>
    <w:p w14:paraId="1DBDE104" w14:textId="77777777" w:rsidR="00BA3ABC" w:rsidRPr="00C1260D" w:rsidRDefault="00BA3ABC">
      <w:pPr>
        <w:jc w:val="both"/>
        <w:rPr>
          <w:rFonts w:cs="Arial"/>
          <w:szCs w:val="22"/>
        </w:rPr>
      </w:pPr>
      <w:r w:rsidRPr="00C1260D">
        <w:rPr>
          <w:rFonts w:cs="Arial"/>
          <w:szCs w:val="22"/>
        </w:rPr>
        <w:t>- lorsqu’est détecté un programme informatique malveillant dans les candidatures et les offres transmises par voie dématérialisée.</w:t>
      </w:r>
    </w:p>
    <w:p w14:paraId="186E0BBB" w14:textId="77777777" w:rsidR="00BA3ABC" w:rsidRPr="00C1260D" w:rsidRDefault="00BA3ABC">
      <w:pPr>
        <w:jc w:val="both"/>
        <w:rPr>
          <w:rFonts w:cs="Arial"/>
          <w:szCs w:val="22"/>
        </w:rPr>
      </w:pPr>
      <w:r w:rsidRPr="00C1260D">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50C4BE07" w14:textId="77777777" w:rsidR="00BA3ABC" w:rsidRPr="00C1260D" w:rsidRDefault="00BA3ABC">
      <w:pPr>
        <w:jc w:val="both"/>
        <w:rPr>
          <w:rFonts w:cs="Arial"/>
          <w:szCs w:val="22"/>
        </w:rPr>
      </w:pPr>
    </w:p>
    <w:p w14:paraId="6B8B27BE" w14:textId="637FD58A" w:rsidR="00703F2D" w:rsidRPr="001D1E6D" w:rsidRDefault="00703F2D" w:rsidP="00142514">
      <w:pPr>
        <w:jc w:val="both"/>
      </w:pPr>
      <w:r w:rsidRPr="001D1E6D">
        <w:t xml:space="preserve">Rappel : </w:t>
      </w:r>
    </w:p>
    <w:p w14:paraId="0E3754A5" w14:textId="62CAD711" w:rsidR="00BA3ABC" w:rsidRPr="001D1E6D" w:rsidRDefault="00703F2D" w:rsidP="00142514">
      <w:pPr>
        <w:jc w:val="both"/>
      </w:pPr>
      <w:r w:rsidRPr="001D1E6D">
        <w:t xml:space="preserve">Les opérateurs économiques ont l’obligation de déposer leurs candidatures et offres par voie électronique sur PLACE, sauf dans les cas prévus par </w:t>
      </w:r>
      <w:r w:rsidR="000640FB" w:rsidRPr="001D1E6D">
        <w:t xml:space="preserve"> les articles R2132-12 et R2132-13 du Code de la commande publique.</w:t>
      </w:r>
    </w:p>
    <w:p w14:paraId="176A95DB" w14:textId="524982EA" w:rsidR="004918E5" w:rsidRDefault="004918E5" w:rsidP="00074A32"/>
    <w:p w14:paraId="69301EC7" w14:textId="77777777" w:rsidR="001D1E6D" w:rsidRDefault="001D1E6D" w:rsidP="00074A32"/>
    <w:p w14:paraId="544D1870" w14:textId="77777777" w:rsidR="004918E5" w:rsidRDefault="004918E5" w:rsidP="004918E5">
      <w:pPr>
        <w:pStyle w:val="Titre1"/>
        <w:jc w:val="both"/>
      </w:pPr>
      <w:bookmarkStart w:id="34" w:name="_Toc488938159"/>
      <w:bookmarkStart w:id="35" w:name="_Toc196746385"/>
      <w:r>
        <w:t>VERIFICATION DES CANDIDATURES ET JUGEMENT DES OFFRES</w:t>
      </w:r>
      <w:bookmarkEnd w:id="34"/>
      <w:bookmarkEnd w:id="35"/>
    </w:p>
    <w:p w14:paraId="2CAF6458" w14:textId="77777777" w:rsidR="004918E5" w:rsidRDefault="004918E5" w:rsidP="004918E5">
      <w:pPr>
        <w:jc w:val="both"/>
        <w:rPr>
          <w:rFonts w:cs="Arial"/>
        </w:rPr>
      </w:pPr>
    </w:p>
    <w:p w14:paraId="5FA94DC6" w14:textId="761994FA" w:rsidR="004918E5" w:rsidRDefault="004918E5" w:rsidP="004918E5">
      <w:pPr>
        <w:pStyle w:val="Titre2"/>
        <w:numPr>
          <w:ilvl w:val="1"/>
          <w:numId w:val="22"/>
        </w:numPr>
      </w:pPr>
      <w:bookmarkStart w:id="36" w:name="_Toc488938160"/>
      <w:bookmarkStart w:id="37" w:name="_Toc196746386"/>
      <w:r>
        <w:t>Vérification des candidatures</w:t>
      </w:r>
      <w:bookmarkEnd w:id="36"/>
      <w:bookmarkEnd w:id="37"/>
    </w:p>
    <w:p w14:paraId="4E752F1C" w14:textId="77777777" w:rsidR="001D1E6D" w:rsidRPr="001D1E6D" w:rsidRDefault="001D1E6D" w:rsidP="001D1E6D"/>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8" w:name="_Toc196746387"/>
      <w:r>
        <w:t xml:space="preserve">Critères de sélection des </w:t>
      </w:r>
      <w:r w:rsidRPr="00AC096A">
        <w:t>offres</w:t>
      </w:r>
      <w:bookmarkEnd w:id="38"/>
    </w:p>
    <w:p w14:paraId="54275A4E" w14:textId="77777777" w:rsidR="001F2EA2" w:rsidRDefault="001F2EA2" w:rsidP="001F2EA2">
      <w:pPr>
        <w:ind w:left="360"/>
        <w:jc w:val="both"/>
        <w:rPr>
          <w:rFonts w:cs="Arial"/>
          <w:szCs w:val="22"/>
        </w:rPr>
      </w:pPr>
    </w:p>
    <w:p w14:paraId="436AA6EB" w14:textId="726D3490" w:rsidR="00140E32" w:rsidRPr="00E368C9" w:rsidRDefault="00851C19" w:rsidP="003C2BF2">
      <w:pPr>
        <w:numPr>
          <w:ilvl w:val="0"/>
          <w:numId w:val="17"/>
        </w:numPr>
        <w:jc w:val="both"/>
        <w:rPr>
          <w:rFonts w:cs="Arial"/>
          <w:szCs w:val="22"/>
        </w:rPr>
      </w:pPr>
      <w:r w:rsidRPr="009D1503">
        <w:rPr>
          <w:rFonts w:cs="Arial"/>
          <w:szCs w:val="22"/>
        </w:rPr>
        <w:t>Prix des prestations : 50%</w:t>
      </w:r>
    </w:p>
    <w:p w14:paraId="10C68EEA" w14:textId="10FF2625" w:rsidR="00E13831" w:rsidRPr="00E13831" w:rsidRDefault="00E13831" w:rsidP="00E13831">
      <w:pPr>
        <w:pStyle w:val="Paragraphedeliste"/>
        <w:numPr>
          <w:ilvl w:val="0"/>
          <w:numId w:val="17"/>
        </w:numPr>
        <w:jc w:val="both"/>
        <w:rPr>
          <w:rFonts w:cs="Arial"/>
          <w:szCs w:val="22"/>
        </w:rPr>
      </w:pPr>
      <w:r w:rsidRPr="009D1503">
        <w:rPr>
          <w:rFonts w:cs="Arial"/>
          <w:szCs w:val="22"/>
        </w:rPr>
        <w:t>Pertinence de l’équipe dédiée en lien avec l’objet du march</w:t>
      </w:r>
      <w:r w:rsidR="00E368C9">
        <w:rPr>
          <w:rFonts w:cs="Arial"/>
          <w:szCs w:val="22"/>
        </w:rPr>
        <w:t xml:space="preserve">é </w:t>
      </w:r>
      <w:r w:rsidRPr="00E13831">
        <w:rPr>
          <w:rFonts w:cs="Arial"/>
          <w:szCs w:val="22"/>
        </w:rPr>
        <w:t>: 20%</w:t>
      </w:r>
    </w:p>
    <w:p w14:paraId="52B27DF8" w14:textId="7542CB39" w:rsidR="00E13831" w:rsidRDefault="00E13831" w:rsidP="00E13831">
      <w:pPr>
        <w:pStyle w:val="Paragraphedeliste"/>
        <w:numPr>
          <w:ilvl w:val="0"/>
          <w:numId w:val="17"/>
        </w:numPr>
        <w:jc w:val="both"/>
        <w:rPr>
          <w:rFonts w:cs="Arial"/>
          <w:szCs w:val="22"/>
        </w:rPr>
      </w:pPr>
      <w:r>
        <w:rPr>
          <w:rFonts w:cs="Arial"/>
          <w:szCs w:val="22"/>
        </w:rPr>
        <w:t xml:space="preserve">Mode opératoire spécifique au chantier : 20% </w:t>
      </w:r>
    </w:p>
    <w:p w14:paraId="22704C02" w14:textId="525C4A21" w:rsidR="00E13831" w:rsidRPr="00E368C9" w:rsidRDefault="00E13831" w:rsidP="00E13831">
      <w:pPr>
        <w:pStyle w:val="Paragraphedeliste"/>
        <w:numPr>
          <w:ilvl w:val="0"/>
          <w:numId w:val="17"/>
        </w:numPr>
        <w:jc w:val="both"/>
        <w:rPr>
          <w:rFonts w:cs="Arial"/>
          <w:szCs w:val="22"/>
        </w:rPr>
      </w:pPr>
      <w:r>
        <w:rPr>
          <w:rFonts w:cs="Arial"/>
          <w:szCs w:val="22"/>
        </w:rPr>
        <w:t>Planning prévisionnel détaillé : 10%</w:t>
      </w:r>
    </w:p>
    <w:p w14:paraId="65CFD685" w14:textId="77777777" w:rsidR="00E13831" w:rsidRPr="00C1260D" w:rsidRDefault="00E13831"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4A2D6F10" w14:textId="77777777" w:rsidR="00811CB3" w:rsidRPr="00C1260D" w:rsidRDefault="00811CB3" w:rsidP="003C2BF2">
      <w:pPr>
        <w:jc w:val="both"/>
        <w:rPr>
          <w:rFonts w:cs="Arial"/>
          <w:szCs w:val="22"/>
        </w:rPr>
      </w:pPr>
    </w:p>
    <w:p w14:paraId="5D8ECA5D" w14:textId="39DD494A" w:rsidR="00A74ABD" w:rsidRPr="00C1260D" w:rsidRDefault="00A74ABD" w:rsidP="00A74ABD">
      <w:pPr>
        <w:pBdr>
          <w:top w:val="single" w:sz="4" w:space="1" w:color="auto"/>
          <w:left w:val="single" w:sz="4" w:space="4" w:color="auto"/>
          <w:bottom w:val="single" w:sz="4" w:space="1" w:color="auto"/>
          <w:right w:val="single" w:sz="4" w:space="4" w:color="auto"/>
        </w:pBdr>
        <w:jc w:val="both"/>
        <w:rPr>
          <w:rFonts w:cs="Arial"/>
          <w:b/>
          <w:szCs w:val="22"/>
        </w:rPr>
      </w:pPr>
      <w:r w:rsidRPr="00074A32">
        <w:rPr>
          <w:rFonts w:cs="Arial"/>
          <w:b/>
          <w:szCs w:val="22"/>
        </w:rPr>
        <w:t>Nota : Il est précisé que le CEA se réserve la possibilité de négocier ou de ne pas négocier les offres</w:t>
      </w:r>
      <w:r w:rsidR="00AE2A16" w:rsidRPr="00074A32">
        <w:rPr>
          <w:rFonts w:cs="Arial"/>
          <w:b/>
          <w:szCs w:val="22"/>
        </w:rPr>
        <w:t xml:space="preserve"> </w:t>
      </w:r>
      <w:r w:rsidRPr="00074A32">
        <w:rPr>
          <w:rFonts w:cs="Arial"/>
          <w:b/>
          <w:szCs w:val="22"/>
        </w:rPr>
        <w:t>après remise des offres au titre de la présente consultation.</w:t>
      </w:r>
    </w:p>
    <w:p w14:paraId="5F2F6074" w14:textId="77777777" w:rsidR="00A74ABD" w:rsidRDefault="00A74ABD"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9" w:name="_Toc196746388"/>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9"/>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lastRenderedPageBreak/>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0" w:name="_Toc196746389"/>
      <w:r w:rsidRPr="00C1260D">
        <w:t>RENSEIGNEMENTS COMPLEMENTAIRES</w:t>
      </w:r>
      <w:bookmarkEnd w:id="40"/>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AA1219" w:rsidP="0018699B">
      <w:pPr>
        <w:jc w:val="both"/>
        <w:rPr>
          <w:rStyle w:val="Lienhypertexte"/>
          <w:rFonts w:cs="Arial"/>
          <w:szCs w:val="22"/>
        </w:rPr>
      </w:pPr>
      <w:hyperlink r:id="rId15"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12290ECD" w:rsidR="007A63DD" w:rsidRDefault="007A63DD" w:rsidP="007A63DD">
      <w:pPr>
        <w:pStyle w:val="Titre2"/>
      </w:pPr>
      <w:bookmarkStart w:id="41" w:name="_Toc196746390"/>
      <w:r w:rsidRPr="00C1260D">
        <w:t>Interlocuteurs techniques</w:t>
      </w:r>
      <w:bookmarkEnd w:id="41"/>
    </w:p>
    <w:p w14:paraId="4C297CC7" w14:textId="77777777" w:rsidR="001F2EA2" w:rsidRPr="001F2EA2" w:rsidRDefault="001F2EA2" w:rsidP="001F2EA2"/>
    <w:p w14:paraId="501D5E51" w14:textId="355BFAE9" w:rsidR="001F2EA2" w:rsidRDefault="001F2EA2" w:rsidP="001F2EA2">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Salah-Eddine ABIBES – DPEI/SSTM</w:t>
      </w:r>
    </w:p>
    <w:p w14:paraId="633B9632" w14:textId="62163884" w:rsidR="001F2EA2" w:rsidRDefault="001F2EA2" w:rsidP="001F2EA2">
      <w:pPr>
        <w:autoSpaceDE w:val="0"/>
        <w:autoSpaceDN w:val="0"/>
        <w:adjustRightInd w:val="0"/>
        <w:ind w:firstLine="360"/>
        <w:jc w:val="both"/>
        <w:rPr>
          <w:rFonts w:cs="Arial"/>
          <w:color w:val="000000"/>
          <w:szCs w:val="22"/>
        </w:rPr>
      </w:pPr>
      <w:r>
        <w:rPr>
          <w:rFonts w:cs="Arial"/>
          <w:color w:val="000000"/>
          <w:szCs w:val="22"/>
        </w:rPr>
        <w:t xml:space="preserve">E-mail : </w:t>
      </w:r>
      <w:hyperlink r:id="rId16" w:history="1">
        <w:r w:rsidRPr="00AA3576">
          <w:rPr>
            <w:rStyle w:val="Lienhypertexte"/>
            <w:rFonts w:cs="Arial"/>
            <w:szCs w:val="22"/>
          </w:rPr>
          <w:t>salah-eddine.abibes@cea.fr</w:t>
        </w:r>
      </w:hyperlink>
      <w:r>
        <w:rPr>
          <w:rFonts w:cs="Arial"/>
          <w:color w:val="000000"/>
          <w:szCs w:val="22"/>
        </w:rPr>
        <w:t xml:space="preserve"> </w:t>
      </w:r>
    </w:p>
    <w:p w14:paraId="09830243" w14:textId="77777777" w:rsidR="00F72BB5" w:rsidRPr="001E5E9B" w:rsidRDefault="00F72BB5" w:rsidP="001F2EA2">
      <w:pPr>
        <w:autoSpaceDE w:val="0"/>
        <w:autoSpaceDN w:val="0"/>
        <w:adjustRightInd w:val="0"/>
        <w:ind w:firstLine="360"/>
        <w:jc w:val="both"/>
        <w:rPr>
          <w:rFonts w:cs="Arial"/>
          <w:color w:val="000000"/>
          <w:szCs w:val="22"/>
        </w:rPr>
      </w:pPr>
    </w:p>
    <w:p w14:paraId="7FFDF385" w14:textId="63A8D83F" w:rsidR="001F2EA2" w:rsidRPr="00D33F57" w:rsidRDefault="001F2EA2" w:rsidP="001F2EA2">
      <w:pPr>
        <w:numPr>
          <w:ilvl w:val="0"/>
          <w:numId w:val="39"/>
        </w:numPr>
        <w:autoSpaceDE w:val="0"/>
        <w:autoSpaceDN w:val="0"/>
        <w:adjustRightInd w:val="0"/>
        <w:jc w:val="both"/>
        <w:rPr>
          <w:rFonts w:cs="Arial"/>
          <w:color w:val="000000"/>
          <w:szCs w:val="22"/>
        </w:rPr>
      </w:pPr>
      <w:r w:rsidRPr="00D33F57">
        <w:rPr>
          <w:rFonts w:cs="Arial"/>
          <w:color w:val="000000"/>
          <w:szCs w:val="22"/>
        </w:rPr>
        <w:t xml:space="preserve">M. David DELBERGHE – </w:t>
      </w:r>
      <w:r>
        <w:rPr>
          <w:rFonts w:cs="Arial"/>
          <w:color w:val="000000"/>
          <w:szCs w:val="22"/>
        </w:rPr>
        <w:t xml:space="preserve">DPEI/ SSTM </w:t>
      </w:r>
    </w:p>
    <w:p w14:paraId="4C744315" w14:textId="77777777" w:rsidR="001F2EA2" w:rsidRPr="00D33F57" w:rsidRDefault="001F2EA2" w:rsidP="001F2EA2">
      <w:pPr>
        <w:autoSpaceDE w:val="0"/>
        <w:autoSpaceDN w:val="0"/>
        <w:adjustRightInd w:val="0"/>
        <w:ind w:firstLine="360"/>
        <w:jc w:val="both"/>
        <w:rPr>
          <w:rStyle w:val="Lienhypertexte"/>
          <w:rFonts w:cs="Arial"/>
          <w:szCs w:val="22"/>
        </w:rPr>
      </w:pPr>
      <w:r w:rsidRPr="00D33F57">
        <w:rPr>
          <w:rFonts w:cs="Arial"/>
          <w:color w:val="000000"/>
          <w:szCs w:val="22"/>
        </w:rPr>
        <w:t xml:space="preserve">E-mail : </w:t>
      </w:r>
      <w:hyperlink r:id="rId17" w:history="1">
        <w:r w:rsidRPr="00D33F57">
          <w:rPr>
            <w:rStyle w:val="Lienhypertexte"/>
            <w:rFonts w:cs="Arial"/>
            <w:szCs w:val="22"/>
          </w:rPr>
          <w:t>david.delberghe@cea.fr</w:t>
        </w:r>
      </w:hyperlink>
    </w:p>
    <w:p w14:paraId="4126D136" w14:textId="77777777" w:rsidR="00811CB3" w:rsidRPr="00C1260D" w:rsidRDefault="00811CB3" w:rsidP="003C2BF2">
      <w:pPr>
        <w:jc w:val="both"/>
        <w:rPr>
          <w:rFonts w:cs="Arial"/>
          <w:szCs w:val="22"/>
        </w:rPr>
      </w:pPr>
    </w:p>
    <w:p w14:paraId="080D0355" w14:textId="206FAB81" w:rsidR="001F2EA2" w:rsidRDefault="007A63DD" w:rsidP="001F2EA2">
      <w:pPr>
        <w:pStyle w:val="Titre2"/>
      </w:pPr>
      <w:bookmarkStart w:id="42" w:name="_Toc196746391"/>
      <w:r w:rsidRPr="00C1260D">
        <w:t>Interlocuteurs commerciaux</w:t>
      </w:r>
      <w:bookmarkEnd w:id="42"/>
    </w:p>
    <w:p w14:paraId="7713302B" w14:textId="77777777" w:rsidR="001F2EA2" w:rsidRPr="001F2EA2" w:rsidRDefault="001F2EA2" w:rsidP="001F2EA2"/>
    <w:p w14:paraId="7264D0D8" w14:textId="0EF24523" w:rsidR="001F2EA2" w:rsidRDefault="001F2EA2" w:rsidP="001F2EA2">
      <w:pPr>
        <w:numPr>
          <w:ilvl w:val="0"/>
          <w:numId w:val="39"/>
        </w:numPr>
        <w:autoSpaceDE w:val="0"/>
        <w:autoSpaceDN w:val="0"/>
        <w:adjustRightInd w:val="0"/>
        <w:jc w:val="both"/>
        <w:rPr>
          <w:rFonts w:cs="Arial"/>
          <w:color w:val="000000"/>
          <w:szCs w:val="22"/>
        </w:rPr>
      </w:pPr>
      <w:r w:rsidRPr="001E5E9B">
        <w:rPr>
          <w:rFonts w:cs="Arial"/>
          <w:color w:val="000000"/>
          <w:szCs w:val="22"/>
        </w:rPr>
        <w:t>M.</w:t>
      </w:r>
      <w:r>
        <w:rPr>
          <w:rFonts w:cs="Arial"/>
          <w:color w:val="000000"/>
          <w:szCs w:val="22"/>
        </w:rPr>
        <w:t xml:space="preserve">  Nathan BURTIN – </w:t>
      </w:r>
      <w:r>
        <w:rPr>
          <w:rFonts w:cs="Arial"/>
        </w:rPr>
        <w:t xml:space="preserve">Service des Marchés et Achats </w:t>
      </w:r>
    </w:p>
    <w:p w14:paraId="20ACE5C2" w14:textId="77777777" w:rsidR="001F2EA2" w:rsidRDefault="001F2EA2" w:rsidP="001F2EA2">
      <w:pPr>
        <w:autoSpaceDE w:val="0"/>
        <w:autoSpaceDN w:val="0"/>
        <w:adjustRightInd w:val="0"/>
        <w:ind w:left="360"/>
        <w:jc w:val="both"/>
        <w:rPr>
          <w:rFonts w:cs="Arial"/>
          <w:color w:val="000000"/>
          <w:szCs w:val="22"/>
        </w:rPr>
      </w:pPr>
      <w:r>
        <w:rPr>
          <w:rFonts w:cs="Arial"/>
          <w:color w:val="000000"/>
          <w:szCs w:val="22"/>
        </w:rPr>
        <w:t xml:space="preserve">E-mail : </w:t>
      </w:r>
      <w:hyperlink r:id="rId18" w:history="1">
        <w:r w:rsidRPr="00AA3576">
          <w:rPr>
            <w:rStyle w:val="Lienhypertexte"/>
            <w:rFonts w:cs="Arial"/>
            <w:szCs w:val="22"/>
          </w:rPr>
          <w:t>nathan.burtin@cea.fr</w:t>
        </w:r>
      </w:hyperlink>
      <w:r>
        <w:rPr>
          <w:rFonts w:cs="Arial"/>
          <w:color w:val="000000"/>
          <w:szCs w:val="22"/>
        </w:rPr>
        <w:t xml:space="preserve"> </w:t>
      </w:r>
    </w:p>
    <w:p w14:paraId="23F6FD8C" w14:textId="77777777" w:rsidR="001F2EA2" w:rsidRDefault="001F2EA2" w:rsidP="001F2EA2">
      <w:pPr>
        <w:autoSpaceDE w:val="0"/>
        <w:autoSpaceDN w:val="0"/>
        <w:adjustRightInd w:val="0"/>
        <w:jc w:val="both"/>
        <w:rPr>
          <w:rFonts w:cs="Arial"/>
          <w:color w:val="000000"/>
          <w:szCs w:val="22"/>
        </w:rPr>
      </w:pPr>
    </w:p>
    <w:p w14:paraId="5569B4EE" w14:textId="51D29B9A" w:rsidR="001F2EA2" w:rsidRPr="001E5E9B" w:rsidRDefault="001F2EA2" w:rsidP="001F2EA2">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Service des Marchés et Achats</w:t>
      </w:r>
    </w:p>
    <w:p w14:paraId="534EFCD4" w14:textId="77777777" w:rsidR="001F2EA2" w:rsidRDefault="001F2EA2" w:rsidP="001F2EA2">
      <w:pPr>
        <w:autoSpaceDE w:val="0"/>
        <w:autoSpaceDN w:val="0"/>
        <w:adjustRightInd w:val="0"/>
        <w:ind w:firstLine="360"/>
        <w:jc w:val="both"/>
        <w:rPr>
          <w:rFonts w:cs="Arial"/>
          <w:color w:val="000000"/>
          <w:szCs w:val="22"/>
        </w:rPr>
      </w:pPr>
      <w:r>
        <w:rPr>
          <w:rFonts w:cs="Arial"/>
          <w:color w:val="000000"/>
          <w:szCs w:val="22"/>
        </w:rPr>
        <w:t xml:space="preserve">E-mail : </w:t>
      </w:r>
      <w:hyperlink r:id="rId19" w:history="1">
        <w:r w:rsidRPr="00AA3576">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3" w:name="_Toc196746392"/>
      <w:r w:rsidRPr="00C1260D">
        <w:t>SUIVI DES FOURNISSEURS</w:t>
      </w:r>
      <w:bookmarkEnd w:id="43"/>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7019CEEA"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630C1D">
      <w:rPr>
        <w:sz w:val="16"/>
        <w:szCs w:val="16"/>
      </w:rPr>
      <w:t>B2</w:t>
    </w:r>
    <w:r w:rsidR="006C55C6">
      <w:rPr>
        <w:sz w:val="16"/>
        <w:szCs w:val="16"/>
      </w:rPr>
      <w:t>5-00899-NB</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5"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7"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17"/>
  </w:num>
  <w:num w:numId="4">
    <w:abstractNumId w:val="23"/>
  </w:num>
  <w:num w:numId="5">
    <w:abstractNumId w:val="26"/>
  </w:num>
  <w:num w:numId="6">
    <w:abstractNumId w:val="14"/>
  </w:num>
  <w:num w:numId="7">
    <w:abstractNumId w:val="6"/>
  </w:num>
  <w:num w:numId="8">
    <w:abstractNumId w:val="14"/>
  </w:num>
  <w:num w:numId="9">
    <w:abstractNumId w:val="30"/>
  </w:num>
  <w:num w:numId="10">
    <w:abstractNumId w:val="16"/>
  </w:num>
  <w:num w:numId="11">
    <w:abstractNumId w:val="0"/>
  </w:num>
  <w:num w:numId="12">
    <w:abstractNumId w:val="1"/>
  </w:num>
  <w:num w:numId="13">
    <w:abstractNumId w:val="12"/>
  </w:num>
  <w:num w:numId="14">
    <w:abstractNumId w:val="15"/>
  </w:num>
  <w:num w:numId="15">
    <w:abstractNumId w:val="21"/>
  </w:num>
  <w:num w:numId="16">
    <w:abstractNumId w:val="10"/>
  </w:num>
  <w:num w:numId="17">
    <w:abstractNumId w:val="31"/>
  </w:num>
  <w:num w:numId="18">
    <w:abstractNumId w:val="24"/>
  </w:num>
  <w:num w:numId="19">
    <w:abstractNumId w:val="32"/>
  </w:num>
  <w:num w:numId="20">
    <w:abstractNumId w:val="25"/>
  </w:num>
  <w:num w:numId="21">
    <w:abstractNumId w:val="1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num>
  <w:num w:numId="25">
    <w:abstractNumId w:val="27"/>
  </w:num>
  <w:num w:numId="26">
    <w:abstractNumId w:val="2"/>
  </w:num>
  <w:num w:numId="27">
    <w:abstractNumId w:val="13"/>
  </w:num>
  <w:num w:numId="28">
    <w:abstractNumId w:val="28"/>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num>
  <w:num w:numId="34">
    <w:abstractNumId w:val="21"/>
  </w:num>
  <w:num w:numId="35">
    <w:abstractNumId w:val="20"/>
  </w:num>
  <w:num w:numId="36">
    <w:abstractNumId w:val="31"/>
  </w:num>
  <w:num w:numId="37">
    <w:abstractNumId w:val="9"/>
  </w:num>
  <w:num w:numId="38">
    <w:abstractNumId w:val="4"/>
  </w:num>
  <w:num w:numId="3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1E6D"/>
    <w:rsid w:val="001D29C0"/>
    <w:rsid w:val="001D3E40"/>
    <w:rsid w:val="001D611F"/>
    <w:rsid w:val="001E2405"/>
    <w:rsid w:val="001E44BB"/>
    <w:rsid w:val="001E5E9B"/>
    <w:rsid w:val="001F14D9"/>
    <w:rsid w:val="001F1528"/>
    <w:rsid w:val="001F1F5E"/>
    <w:rsid w:val="001F2EA2"/>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DE0"/>
    <w:rsid w:val="00431E80"/>
    <w:rsid w:val="00433E10"/>
    <w:rsid w:val="004345A8"/>
    <w:rsid w:val="00440F6E"/>
    <w:rsid w:val="00442B5B"/>
    <w:rsid w:val="004448F2"/>
    <w:rsid w:val="0044508C"/>
    <w:rsid w:val="00445651"/>
    <w:rsid w:val="004470DA"/>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55C6"/>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5E0E"/>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503"/>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87BC8"/>
    <w:rsid w:val="00A9112A"/>
    <w:rsid w:val="00AA1219"/>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24B3E"/>
    <w:rsid w:val="00B32FA5"/>
    <w:rsid w:val="00B44597"/>
    <w:rsid w:val="00B4722D"/>
    <w:rsid w:val="00B52CC3"/>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3831"/>
    <w:rsid w:val="00E144BC"/>
    <w:rsid w:val="00E144CE"/>
    <w:rsid w:val="00E218C6"/>
    <w:rsid w:val="00E24D31"/>
    <w:rsid w:val="00E3271F"/>
    <w:rsid w:val="00E368C9"/>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2BB5"/>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540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B24B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h-eddine.ABIBES@cea.fr" TargetMode="External"/><Relationship Id="rId13" Type="http://schemas.openxmlformats.org/officeDocument/2006/relationships/hyperlink" Target="https://ec.europa.eu/tools/espd/filter?lang=fr" TargetMode="External"/><Relationship Id="rId18" Type="http://schemas.openxmlformats.org/officeDocument/2006/relationships/hyperlink" Target="mailto:nathan.burtin@cea.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vid.delberghe@cea.fr" TargetMode="External"/><Relationship Id="rId2" Type="http://schemas.openxmlformats.org/officeDocument/2006/relationships/numbering" Target="numbering.xml"/><Relationship Id="rId16" Type="http://schemas.openxmlformats.org/officeDocument/2006/relationships/hyperlink" Target="mailto:salah-eddine.abibes@cea.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hyperlink" Target="https://newsletters.cea.fr/video/player.php?titre=consignes%20de%20s%C3%A9curit%C3%A9%20CEA%20Grenoble&amp;idv=stic_grenoble_extra/2021/10/44503_CEA_VIDEO_SECURITE_V12" TargetMode="External"/><Relationship Id="rId19" Type="http://schemas.openxmlformats.org/officeDocument/2006/relationships/hyperlink" Target="mailto:steven.yhuel@cea.fr" TargetMode="External"/><Relationship Id="rId4" Type="http://schemas.openxmlformats.org/officeDocument/2006/relationships/settings" Target="settings.xml"/><Relationship Id="rId9" Type="http://schemas.openxmlformats.org/officeDocument/2006/relationships/hyperlink" Target="mailto:lballiet@volume2.archi" TargetMode="Externa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11</Pages>
  <Words>3684</Words>
  <Characters>23019</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26650</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BURTIN Nathan 271937</cp:lastModifiedBy>
  <cp:revision>43</cp:revision>
  <cp:lastPrinted>2025-04-28T13:29:00Z</cp:lastPrinted>
  <dcterms:created xsi:type="dcterms:W3CDTF">2019-04-16T07:50:00Z</dcterms:created>
  <dcterms:modified xsi:type="dcterms:W3CDTF">2025-04-28T13:29:00Z</dcterms:modified>
</cp:coreProperties>
</file>